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B08C9" w14:textId="071D55E7" w:rsidR="008571CD" w:rsidRPr="00093B1A" w:rsidRDefault="002F0BEA" w:rsidP="008571CD">
      <w:pPr>
        <w:pBdr>
          <w:top w:val="single" w:sz="4" w:space="4" w:color="auto"/>
          <w:bottom w:val="single" w:sz="4" w:space="7" w:color="auto"/>
        </w:pBdr>
        <w:spacing w:line="400" w:lineRule="exact"/>
        <w:jc w:val="center"/>
        <w:outlineLvl w:val="0"/>
        <w:rPr>
          <w:rFonts w:asciiTheme="majorHAnsi" w:eastAsia="Calibri" w:hAnsiTheme="majorHAnsi" w:cstheme="majorHAnsi"/>
          <w:b/>
          <w:kern w:val="0"/>
          <w:sz w:val="36"/>
          <w:szCs w:val="22"/>
          <w14:ligatures w14:val="none"/>
        </w:rPr>
      </w:pPr>
      <w:r>
        <w:rPr>
          <w:rFonts w:asciiTheme="majorHAnsi" w:eastAsia="Calibri" w:hAnsiTheme="majorHAnsi" w:cstheme="majorHAnsi"/>
          <w:b/>
          <w:bCs/>
          <w:kern w:val="0"/>
          <w:sz w:val="36"/>
          <w:szCs w:val="22"/>
          <w14:ligatures w14:val="none"/>
        </w:rPr>
        <w:t>Praha připravila d</w:t>
      </w:r>
      <w:r w:rsidR="0086551E" w:rsidRPr="0086551E">
        <w:rPr>
          <w:rFonts w:asciiTheme="majorHAnsi" w:eastAsia="Calibri" w:hAnsiTheme="majorHAnsi" w:cstheme="majorHAnsi"/>
          <w:b/>
          <w:bCs/>
          <w:kern w:val="0"/>
          <w:sz w:val="36"/>
          <w:szCs w:val="22"/>
          <w14:ligatures w14:val="none"/>
        </w:rPr>
        <w:t>opravní opatření</w:t>
      </w:r>
      <w:r>
        <w:rPr>
          <w:rFonts w:asciiTheme="majorHAnsi" w:eastAsia="Calibri" w:hAnsiTheme="majorHAnsi" w:cstheme="majorHAnsi"/>
          <w:b/>
          <w:bCs/>
          <w:kern w:val="0"/>
          <w:sz w:val="36"/>
          <w:szCs w:val="22"/>
          <w14:ligatures w14:val="none"/>
        </w:rPr>
        <w:t xml:space="preserve"> </w:t>
      </w:r>
      <w:r w:rsidR="00430E73">
        <w:rPr>
          <w:rFonts w:asciiTheme="majorHAnsi" w:eastAsia="Calibri" w:hAnsiTheme="majorHAnsi" w:cstheme="majorHAnsi"/>
          <w:b/>
          <w:bCs/>
          <w:kern w:val="0"/>
          <w:sz w:val="36"/>
          <w:szCs w:val="22"/>
          <w14:ligatures w14:val="none"/>
        </w:rPr>
        <w:t>pro maximální snížení</w:t>
      </w:r>
      <w:r>
        <w:rPr>
          <w:rFonts w:asciiTheme="majorHAnsi" w:eastAsia="Calibri" w:hAnsiTheme="majorHAnsi" w:cstheme="majorHAnsi"/>
          <w:b/>
          <w:bCs/>
          <w:kern w:val="0"/>
          <w:sz w:val="36"/>
          <w:szCs w:val="22"/>
          <w14:ligatures w14:val="none"/>
        </w:rPr>
        <w:t xml:space="preserve"> </w:t>
      </w:r>
      <w:r w:rsidR="00430E73">
        <w:rPr>
          <w:rFonts w:asciiTheme="majorHAnsi" w:eastAsia="Calibri" w:hAnsiTheme="majorHAnsi" w:cstheme="majorHAnsi"/>
          <w:b/>
          <w:bCs/>
          <w:kern w:val="0"/>
          <w:sz w:val="36"/>
          <w:szCs w:val="22"/>
          <w14:ligatures w14:val="none"/>
        </w:rPr>
        <w:t>negativních dopadů</w:t>
      </w:r>
      <w:r w:rsidR="0086551E" w:rsidRPr="0086551E">
        <w:rPr>
          <w:rFonts w:asciiTheme="majorHAnsi" w:eastAsia="Calibri" w:hAnsiTheme="majorHAnsi" w:cstheme="majorHAnsi"/>
          <w:b/>
          <w:bCs/>
          <w:kern w:val="0"/>
          <w:sz w:val="36"/>
          <w:szCs w:val="22"/>
          <w14:ligatures w14:val="none"/>
        </w:rPr>
        <w:t xml:space="preserve"> rekonstrukc</w:t>
      </w:r>
      <w:r w:rsidR="00430E73">
        <w:rPr>
          <w:rFonts w:asciiTheme="majorHAnsi" w:eastAsia="Calibri" w:hAnsiTheme="majorHAnsi" w:cstheme="majorHAnsi"/>
          <w:b/>
          <w:bCs/>
          <w:kern w:val="0"/>
          <w:sz w:val="36"/>
          <w:szCs w:val="22"/>
          <w14:ligatures w14:val="none"/>
        </w:rPr>
        <w:t>e</w:t>
      </w:r>
      <w:r w:rsidR="0086551E" w:rsidRPr="0086551E">
        <w:rPr>
          <w:rFonts w:asciiTheme="majorHAnsi" w:eastAsia="Calibri" w:hAnsiTheme="majorHAnsi" w:cstheme="majorHAnsi"/>
          <w:b/>
          <w:bCs/>
          <w:kern w:val="0"/>
          <w:sz w:val="36"/>
          <w:szCs w:val="22"/>
          <w14:ligatures w14:val="none"/>
        </w:rPr>
        <w:t xml:space="preserve"> Kbelské ulice</w:t>
      </w:r>
    </w:p>
    <w:p w14:paraId="1A4CE150" w14:textId="77777777" w:rsidR="008571CD" w:rsidRDefault="008571CD" w:rsidP="008571CD">
      <w:pPr>
        <w:pStyle w:val="1rove"/>
      </w:pPr>
    </w:p>
    <w:p w14:paraId="0C3C5A69" w14:textId="51607582" w:rsidR="0086551E" w:rsidRDefault="0086551E" w:rsidP="0086551E">
      <w:pPr>
        <w:rPr>
          <w:b/>
          <w:bCs/>
          <w:szCs w:val="22"/>
        </w:rPr>
      </w:pPr>
      <w:r w:rsidRPr="0086551E">
        <w:rPr>
          <w:b/>
          <w:bCs/>
          <w:szCs w:val="22"/>
        </w:rPr>
        <w:t xml:space="preserve">Rozsáhlé práce </w:t>
      </w:r>
      <w:r>
        <w:rPr>
          <w:b/>
          <w:bCs/>
          <w:szCs w:val="22"/>
        </w:rPr>
        <w:t xml:space="preserve">v ulici Kbelská, </w:t>
      </w:r>
      <w:r w:rsidRPr="0086551E">
        <w:rPr>
          <w:b/>
          <w:bCs/>
          <w:szCs w:val="22"/>
        </w:rPr>
        <w:t>na jedné z nejvytíženějších pražských komunikací</w:t>
      </w:r>
      <w:r>
        <w:rPr>
          <w:b/>
          <w:bCs/>
          <w:szCs w:val="22"/>
        </w:rPr>
        <w:t>,</w:t>
      </w:r>
      <w:r w:rsidRPr="0086551E">
        <w:rPr>
          <w:b/>
          <w:bCs/>
          <w:szCs w:val="22"/>
        </w:rPr>
        <w:t xml:space="preserve"> odstartují přípravnou fází již za několik dní</w:t>
      </w:r>
      <w:r w:rsidR="002F0BEA">
        <w:rPr>
          <w:b/>
          <w:bCs/>
          <w:szCs w:val="22"/>
        </w:rPr>
        <w:t xml:space="preserve">, samotná rekonstrukce </w:t>
      </w:r>
      <w:r w:rsidR="00430E73">
        <w:rPr>
          <w:b/>
          <w:bCs/>
          <w:szCs w:val="22"/>
        </w:rPr>
        <w:t xml:space="preserve">pak </w:t>
      </w:r>
      <w:r w:rsidR="002F0BEA">
        <w:rPr>
          <w:b/>
          <w:bCs/>
          <w:szCs w:val="22"/>
        </w:rPr>
        <w:t>začne v noci na 2. července</w:t>
      </w:r>
      <w:r w:rsidRPr="0086551E">
        <w:rPr>
          <w:b/>
          <w:bCs/>
          <w:szCs w:val="22"/>
        </w:rPr>
        <w:t xml:space="preserve">. Aby se celkové dopravní omezení zkrátilo na nezbytné minimum 45 dní, budou stavební týmy pracovat v nepřetržitém režimu 24 hodin denně, 7 dní v týdnu. Plné obnovení provozu je naplánováno na polovinu srpna. </w:t>
      </w:r>
      <w:r>
        <w:rPr>
          <w:b/>
          <w:bCs/>
          <w:szCs w:val="22"/>
        </w:rPr>
        <w:t>Zástupci h</w:t>
      </w:r>
      <w:r w:rsidRPr="0086551E">
        <w:rPr>
          <w:b/>
          <w:bCs/>
          <w:szCs w:val="22"/>
        </w:rPr>
        <w:t>lavní</w:t>
      </w:r>
      <w:r>
        <w:rPr>
          <w:b/>
          <w:bCs/>
          <w:szCs w:val="22"/>
        </w:rPr>
        <w:t>ho</w:t>
      </w:r>
      <w:r w:rsidRPr="0086551E">
        <w:rPr>
          <w:b/>
          <w:bCs/>
          <w:szCs w:val="22"/>
        </w:rPr>
        <w:t xml:space="preserve"> měst</w:t>
      </w:r>
      <w:r>
        <w:rPr>
          <w:b/>
          <w:bCs/>
          <w:szCs w:val="22"/>
        </w:rPr>
        <w:t>a a</w:t>
      </w:r>
      <w:r w:rsidRPr="0086551E">
        <w:rPr>
          <w:b/>
          <w:bCs/>
          <w:szCs w:val="22"/>
        </w:rPr>
        <w:t xml:space="preserve"> Technick</w:t>
      </w:r>
      <w:r>
        <w:rPr>
          <w:b/>
          <w:bCs/>
          <w:szCs w:val="22"/>
        </w:rPr>
        <w:t>é</w:t>
      </w:r>
      <w:r w:rsidRPr="0086551E">
        <w:rPr>
          <w:b/>
          <w:bCs/>
          <w:szCs w:val="22"/>
        </w:rPr>
        <w:t xml:space="preserve"> správ</w:t>
      </w:r>
      <w:r>
        <w:rPr>
          <w:b/>
          <w:bCs/>
          <w:szCs w:val="22"/>
        </w:rPr>
        <w:t>y</w:t>
      </w:r>
      <w:r w:rsidRPr="0086551E">
        <w:rPr>
          <w:b/>
          <w:bCs/>
          <w:szCs w:val="22"/>
        </w:rPr>
        <w:t xml:space="preserve"> komunikací</w:t>
      </w:r>
      <w:r>
        <w:rPr>
          <w:b/>
          <w:bCs/>
          <w:szCs w:val="22"/>
        </w:rPr>
        <w:t xml:space="preserve"> hl. m. Prahy dnes představili veřejnosti</w:t>
      </w:r>
      <w:r w:rsidRPr="0086551E">
        <w:rPr>
          <w:b/>
          <w:bCs/>
          <w:szCs w:val="22"/>
        </w:rPr>
        <w:t xml:space="preserve"> klíčové informace a harmonogram této zásadní letní uzavírky.</w:t>
      </w:r>
    </w:p>
    <w:p w14:paraId="6735C10E" w14:textId="77777777" w:rsidR="0086551E" w:rsidRPr="0086551E" w:rsidRDefault="0086551E" w:rsidP="0086551E">
      <w:pPr>
        <w:rPr>
          <w:b/>
          <w:bCs/>
          <w:szCs w:val="22"/>
        </w:rPr>
      </w:pPr>
    </w:p>
    <w:p w14:paraId="2BC92AAB" w14:textId="77777777" w:rsidR="0086551E" w:rsidRDefault="0086551E" w:rsidP="0086551E">
      <w:pPr>
        <w:rPr>
          <w:szCs w:val="22"/>
        </w:rPr>
      </w:pPr>
      <w:r w:rsidRPr="0086551E">
        <w:rPr>
          <w:szCs w:val="22"/>
        </w:rPr>
        <w:t>Rekonstrukce tohoto důležitého propojení dálnic D8, D10 a D11, které supluje chybějící část Pražského okruhu, je nezbytným krokem pro zajištění dlouhodobé stability celé dopravní sítě. Bez této opravy by v budoucnu hrozila rozsáhlá dopravní omezení způsobená havarijním stavem komunikace. Vzhledem k extrémnímu celoměstskému významu ulice Kbelská byl harmonogram prací navržen s maximálním ohledem na plynulost provozu. V nejintenzivnějších fázích bude na místě nasazeno až 250 pracovníků současně</w:t>
      </w:r>
      <w:r>
        <w:rPr>
          <w:szCs w:val="22"/>
        </w:rPr>
        <w:t>.</w:t>
      </w:r>
    </w:p>
    <w:p w14:paraId="0265132A" w14:textId="2B104F91" w:rsidR="0086551E" w:rsidRPr="0086551E" w:rsidRDefault="0086551E" w:rsidP="0086551E">
      <w:pPr>
        <w:rPr>
          <w:i/>
          <w:iCs/>
          <w:szCs w:val="22"/>
        </w:rPr>
      </w:pPr>
      <w:r w:rsidRPr="0086551E">
        <w:rPr>
          <w:i/>
          <w:iCs/>
          <w:szCs w:val="22"/>
        </w:rPr>
        <w:t xml:space="preserve"> </w:t>
      </w:r>
    </w:p>
    <w:p w14:paraId="7A9CDB64" w14:textId="77777777" w:rsidR="0086551E" w:rsidRPr="0086551E" w:rsidRDefault="0086551E" w:rsidP="0086551E">
      <w:pPr>
        <w:rPr>
          <w:szCs w:val="22"/>
        </w:rPr>
      </w:pPr>
      <w:r w:rsidRPr="0086551E">
        <w:rPr>
          <w:i/>
          <w:iCs/>
          <w:szCs w:val="22"/>
        </w:rPr>
        <w:t xml:space="preserve">„Zahájení rekonstrukce Kbelské se blíží a je to nezbytný krok pro zachování bezpečnosti a plynulosti dopravy na jedné z nejvytíženějších tepen metropole. K celému projektu přistupujeme s maximální precizností v přípravě. Veškeré dopady a harmonogramy jsme navíc detailně ladili s nejvíce dotčenými městskými částmi, aby byl finální dopad na jejich obyvatele i na celou Prahu co nejmenší. Právě proto jsme také zvolili intenzivní režim prací čtyřiadvacet hodin denně, sedm dní v týdnu, který zkrátí nutné omezení na naprosté minimum,“ </w:t>
      </w:r>
      <w:r w:rsidRPr="0086551E">
        <w:rPr>
          <w:szCs w:val="22"/>
        </w:rPr>
        <w:t>uvedl na tiskové konferenci Jaromír Beránek, 1. náměstek primátora hl. m. Prahy pro oblast dopravy.</w:t>
      </w:r>
    </w:p>
    <w:p w14:paraId="6840E79B" w14:textId="77777777" w:rsidR="0086551E" w:rsidRPr="0086551E" w:rsidRDefault="0086551E" w:rsidP="0086551E">
      <w:pPr>
        <w:rPr>
          <w:i/>
          <w:iCs/>
          <w:szCs w:val="22"/>
        </w:rPr>
      </w:pPr>
    </w:p>
    <w:p w14:paraId="11EFBBA7" w14:textId="281D73AE" w:rsidR="0086551E" w:rsidRDefault="0086551E" w:rsidP="0086551E">
      <w:pPr>
        <w:rPr>
          <w:szCs w:val="22"/>
        </w:rPr>
      </w:pPr>
      <w:r>
        <w:rPr>
          <w:szCs w:val="22"/>
        </w:rPr>
        <w:t>P</w:t>
      </w:r>
      <w:r w:rsidRPr="0086551E">
        <w:rPr>
          <w:szCs w:val="22"/>
        </w:rPr>
        <w:t xml:space="preserve">rvní změny řidiči zaznamenají v období od 22. do 30. června, kdy začnou přípravné práce. Ty zahrnují instalaci přechodného dopravního značení a osazení zákazů zastavení na budoucích objízdných trasách – zejména v ulicích Kolbenova a Prosecká – tak, aby zůstaly plně průjezdné. Současně </w:t>
      </w:r>
      <w:r w:rsidR="002F0BEA">
        <w:rPr>
          <w:szCs w:val="22"/>
        </w:rPr>
        <w:t>budou</w:t>
      </w:r>
      <w:r w:rsidRPr="0086551E">
        <w:rPr>
          <w:szCs w:val="22"/>
        </w:rPr>
        <w:t xml:space="preserve"> vyhrazen</w:t>
      </w:r>
      <w:r w:rsidR="002F0BEA">
        <w:rPr>
          <w:szCs w:val="22"/>
        </w:rPr>
        <w:t>y</w:t>
      </w:r>
      <w:r w:rsidRPr="0086551E">
        <w:rPr>
          <w:szCs w:val="22"/>
        </w:rPr>
        <w:t xml:space="preserve"> jízdní pruh</w:t>
      </w:r>
      <w:r w:rsidR="002F0BEA">
        <w:rPr>
          <w:szCs w:val="22"/>
        </w:rPr>
        <w:t>y</w:t>
      </w:r>
      <w:r w:rsidRPr="0086551E">
        <w:rPr>
          <w:szCs w:val="22"/>
        </w:rPr>
        <w:t xml:space="preserve"> pro prioritní průjezd autobusů Pražské integrované dopravy (PID), které pomohou minimalizovat zpoždění spojů. </w:t>
      </w:r>
    </w:p>
    <w:p w14:paraId="480B580B" w14:textId="77777777" w:rsidR="002F0BEA" w:rsidRPr="0086551E" w:rsidRDefault="002F0BEA" w:rsidP="0086551E">
      <w:pPr>
        <w:rPr>
          <w:szCs w:val="22"/>
        </w:rPr>
      </w:pPr>
    </w:p>
    <w:p w14:paraId="2A60AE75" w14:textId="77777777" w:rsidR="0086551E" w:rsidRDefault="0086551E" w:rsidP="0086551E">
      <w:pPr>
        <w:rPr>
          <w:szCs w:val="22"/>
        </w:rPr>
      </w:pPr>
      <w:r w:rsidRPr="0086551E">
        <w:rPr>
          <w:szCs w:val="22"/>
        </w:rPr>
        <w:t>Ostrá fáze rekonstrukce započne v noci na 2. července, kdy se provoz plně převede do takzvaného režimu „Tunel“. Doprava bude vedena obousměrně v jednom jízdním pásu v uspořádání 1+1 (jeden pruh pro každý směr), zatímco druhý pás bude kompletně uzavřen pro stavební techniku. Tento koridor bude sloužit výhradně pro tranzitní dopravu mezi dálnicemi. Pro zajištění plynulosti hlavního proudu budou zcela uzavřeny připojovací a sjízdné rampy (např. z ulic Prosecká a Mladoboleslavská), což znamená zákaz vjezdu do přilehlého okolí přímo z opravovaného úseku.</w:t>
      </w:r>
    </w:p>
    <w:p w14:paraId="253D6ABB" w14:textId="77777777" w:rsidR="002F0BEA" w:rsidRPr="0086551E" w:rsidRDefault="002F0BEA" w:rsidP="0086551E">
      <w:pPr>
        <w:rPr>
          <w:szCs w:val="22"/>
        </w:rPr>
      </w:pPr>
    </w:p>
    <w:p w14:paraId="6E1A1024" w14:textId="4680FF32" w:rsidR="0086551E" w:rsidRDefault="002F0BEA" w:rsidP="0086551E">
      <w:pPr>
        <w:rPr>
          <w:szCs w:val="22"/>
        </w:rPr>
      </w:pPr>
      <w:r w:rsidRPr="002F0BEA">
        <w:rPr>
          <w:szCs w:val="22"/>
        </w:rPr>
        <w:lastRenderedPageBreak/>
        <w:t>K</w:t>
      </w:r>
      <w:r w:rsidR="0086551E" w:rsidRPr="002F0BEA">
        <w:rPr>
          <w:szCs w:val="22"/>
        </w:rPr>
        <w:t>aždoroční odjezd obyvatel na letní prázdniny</w:t>
      </w:r>
      <w:r w:rsidRPr="002F0BEA">
        <w:rPr>
          <w:szCs w:val="22"/>
        </w:rPr>
        <w:t xml:space="preserve"> znamená </w:t>
      </w:r>
      <w:r w:rsidRPr="002F0BEA">
        <w:rPr>
          <w:szCs w:val="22"/>
        </w:rPr>
        <w:t>pro pražské komunikace enormní zátěž</w:t>
      </w:r>
      <w:r w:rsidR="0086551E" w:rsidRPr="002F0BEA">
        <w:rPr>
          <w:szCs w:val="22"/>
        </w:rPr>
        <w:t xml:space="preserve">. Proto </w:t>
      </w:r>
      <w:r>
        <w:rPr>
          <w:szCs w:val="22"/>
        </w:rPr>
        <w:t>v</w:t>
      </w:r>
      <w:r w:rsidR="0086551E" w:rsidRPr="002F0BEA">
        <w:rPr>
          <w:szCs w:val="22"/>
        </w:rPr>
        <w:t xml:space="preserve"> pátek 26. června od 12</w:t>
      </w:r>
      <w:r w:rsidRPr="002F0BEA">
        <w:rPr>
          <w:szCs w:val="22"/>
        </w:rPr>
        <w:t>.</w:t>
      </w:r>
      <w:r w:rsidR="0086551E" w:rsidRPr="002F0BEA">
        <w:rPr>
          <w:szCs w:val="22"/>
        </w:rPr>
        <w:t xml:space="preserve">00 hodin </w:t>
      </w:r>
      <w:r w:rsidR="0086551E" w:rsidRPr="0086551E">
        <w:rPr>
          <w:szCs w:val="22"/>
        </w:rPr>
        <w:t>budou veškeré přípravné aktivity přerušeny a veškeré kapacity silnice budou uvolněny pro hladký výjezd vozidel z Pra</w:t>
      </w:r>
      <w:r>
        <w:rPr>
          <w:szCs w:val="22"/>
        </w:rPr>
        <w:t>h</w:t>
      </w:r>
      <w:r w:rsidR="0086551E" w:rsidRPr="0086551E">
        <w:rPr>
          <w:szCs w:val="22"/>
        </w:rPr>
        <w:t>y. Práce a postupné uzavírání ramp budou pokračovat až po odeznění této nejsilnější vlny během 1. července.</w:t>
      </w:r>
    </w:p>
    <w:p w14:paraId="44996FD3" w14:textId="77777777" w:rsidR="002F0BEA" w:rsidRPr="0086551E" w:rsidRDefault="002F0BEA" w:rsidP="0086551E">
      <w:pPr>
        <w:rPr>
          <w:szCs w:val="22"/>
        </w:rPr>
      </w:pPr>
    </w:p>
    <w:p w14:paraId="78EA28FD" w14:textId="77777777" w:rsidR="0086551E" w:rsidRPr="0086551E" w:rsidRDefault="0086551E" w:rsidP="0086551E">
      <w:pPr>
        <w:rPr>
          <w:b/>
          <w:bCs/>
          <w:szCs w:val="22"/>
        </w:rPr>
      </w:pPr>
      <w:r w:rsidRPr="0086551E">
        <w:rPr>
          <w:b/>
          <w:bCs/>
          <w:szCs w:val="22"/>
        </w:rPr>
        <w:t>Doprovodná koordinační opatření v území:</w:t>
      </w:r>
    </w:p>
    <w:p w14:paraId="4A33721D" w14:textId="77777777" w:rsidR="0086551E" w:rsidRPr="0086551E" w:rsidRDefault="0086551E" w:rsidP="0086551E">
      <w:pPr>
        <w:numPr>
          <w:ilvl w:val="0"/>
          <w:numId w:val="26"/>
        </w:numPr>
        <w:spacing w:after="160" w:line="259" w:lineRule="auto"/>
        <w:rPr>
          <w:szCs w:val="22"/>
        </w:rPr>
      </w:pPr>
      <w:r w:rsidRPr="0086551E">
        <w:rPr>
          <w:b/>
          <w:bCs/>
          <w:szCs w:val="22"/>
        </w:rPr>
        <w:t>Okamžitá asistence odtahové služby:</w:t>
      </w:r>
      <w:r w:rsidRPr="0086551E">
        <w:rPr>
          <w:szCs w:val="22"/>
        </w:rPr>
        <w:t xml:space="preserve"> Na čtyřech strategických stanovištích budou nepřetržitě připraveny těžké i standardní odtahové vozy (2x pro osobní, 2x pro nákladní vozidla), aby v případě poruchy nebo nehody okamžitě uvolnily zúžený koridor.</w:t>
      </w:r>
    </w:p>
    <w:p w14:paraId="32AD9448" w14:textId="4A5AE9B6" w:rsidR="0086551E" w:rsidRPr="0086551E" w:rsidRDefault="0086551E" w:rsidP="0086551E">
      <w:pPr>
        <w:numPr>
          <w:ilvl w:val="0"/>
          <w:numId w:val="26"/>
        </w:numPr>
        <w:spacing w:after="160" w:line="259" w:lineRule="auto"/>
        <w:rPr>
          <w:szCs w:val="22"/>
        </w:rPr>
      </w:pPr>
      <w:r w:rsidRPr="0086551E">
        <w:rPr>
          <w:b/>
          <w:bCs/>
          <w:szCs w:val="22"/>
        </w:rPr>
        <w:t>Dohled Policie ČR a Městské policie</w:t>
      </w:r>
      <w:r w:rsidR="002F0BEA">
        <w:rPr>
          <w:b/>
          <w:bCs/>
          <w:szCs w:val="22"/>
        </w:rPr>
        <w:t xml:space="preserve"> hl. m. Prahy</w:t>
      </w:r>
      <w:r w:rsidRPr="0086551E">
        <w:rPr>
          <w:b/>
          <w:bCs/>
          <w:szCs w:val="22"/>
        </w:rPr>
        <w:t>:</w:t>
      </w:r>
      <w:r w:rsidRPr="0086551E">
        <w:rPr>
          <w:szCs w:val="22"/>
        </w:rPr>
        <w:t xml:space="preserve"> Hlídky budou přímo v terénu dohlížet na plynulost provozu, dodržování zákazů vjezdů na uzavřené rampy a na respektování nového značení.</w:t>
      </w:r>
    </w:p>
    <w:p w14:paraId="4C959F2B" w14:textId="4DD979A5" w:rsidR="0086551E" w:rsidRDefault="002F0BEA" w:rsidP="00895097">
      <w:pPr>
        <w:rPr>
          <w:szCs w:val="22"/>
        </w:rPr>
      </w:pPr>
      <w:r>
        <w:rPr>
          <w:szCs w:val="22"/>
        </w:rPr>
        <w:t xml:space="preserve">Prezentace z tiskové konference je k dispozici na: </w:t>
      </w:r>
      <w:hyperlink r:id="rId8" w:history="1">
        <w:r>
          <w:rPr>
            <w:rStyle w:val="Hypertextovodkaz"/>
            <w:szCs w:val="22"/>
          </w:rPr>
          <w:t>Rekonstrukce Kbelské</w:t>
        </w:r>
      </w:hyperlink>
      <w:r>
        <w:rPr>
          <w:szCs w:val="22"/>
        </w:rPr>
        <w:t>.</w:t>
      </w:r>
    </w:p>
    <w:p w14:paraId="619285BA" w14:textId="77777777" w:rsidR="0086551E" w:rsidRPr="0086551E" w:rsidRDefault="0086551E" w:rsidP="00895097">
      <w:pPr>
        <w:rPr>
          <w:szCs w:val="22"/>
        </w:rPr>
      </w:pPr>
    </w:p>
    <w:p w14:paraId="6AEC2D0E" w14:textId="77777777" w:rsidR="00895097" w:rsidRDefault="00895097" w:rsidP="00895097"/>
    <w:p w14:paraId="1AA1479C" w14:textId="6CC819CA" w:rsidR="00DB787C" w:rsidRDefault="00895097" w:rsidP="00895097">
      <w:r>
        <w:t xml:space="preserve">Praha </w:t>
      </w:r>
      <w:r w:rsidR="00C56717">
        <w:t>1</w:t>
      </w:r>
      <w:r w:rsidR="0086551E">
        <w:t>5</w:t>
      </w:r>
      <w:r>
        <w:t xml:space="preserve">. </w:t>
      </w:r>
      <w:r w:rsidR="0086551E">
        <w:t>6</w:t>
      </w:r>
      <w:r>
        <w:t>. 202</w:t>
      </w:r>
      <w:r w:rsidR="003D5653">
        <w:t>6</w:t>
      </w:r>
    </w:p>
    <w:p w14:paraId="5C2AFE1C" w14:textId="289C30D2" w:rsidR="005C2055" w:rsidRDefault="005C2055" w:rsidP="00895097"/>
    <w:p w14:paraId="0B09C3C8" w14:textId="77777777" w:rsidR="005C2055" w:rsidRDefault="005C2055" w:rsidP="00895097"/>
    <w:p w14:paraId="571A58EA" w14:textId="77777777" w:rsidR="005C2055" w:rsidRPr="005C2055" w:rsidRDefault="005C2055" w:rsidP="005C2055">
      <w:pPr>
        <w:rPr>
          <w:b/>
          <w:bCs/>
        </w:rPr>
      </w:pPr>
      <w:r w:rsidRPr="005C2055">
        <w:rPr>
          <w:b/>
          <w:bCs/>
        </w:rPr>
        <w:t>Vít Hofman</w:t>
      </w:r>
    </w:p>
    <w:p w14:paraId="28D1FB46" w14:textId="77777777" w:rsidR="005C2055" w:rsidRDefault="005C2055" w:rsidP="005C2055">
      <w:r>
        <w:t>Tiskový mluvčí Magistrátu hl. m. Prahy</w:t>
      </w:r>
    </w:p>
    <w:p w14:paraId="1531500F" w14:textId="5C420C7E" w:rsidR="005C2055" w:rsidRDefault="005C2055" w:rsidP="005C2055">
      <w:r>
        <w:t xml:space="preserve">Tel.: 778 737 868, e-mail: </w:t>
      </w:r>
      <w:hyperlink r:id="rId9" w:history="1">
        <w:r w:rsidRPr="00065907">
          <w:rPr>
            <w:rStyle w:val="Hypertextovodkaz"/>
          </w:rPr>
          <w:t>vit.hofman@praha.eu</w:t>
        </w:r>
      </w:hyperlink>
    </w:p>
    <w:p w14:paraId="52AE900D" w14:textId="77777777" w:rsidR="005C2055" w:rsidRDefault="005C2055" w:rsidP="005C2055"/>
    <w:sectPr w:rsidR="005C2055" w:rsidSect="009721A1">
      <w:headerReference w:type="default" r:id="rId10"/>
      <w:footerReference w:type="even" r:id="rId11"/>
      <w:footerReference w:type="default" r:id="rId12"/>
      <w:headerReference w:type="first" r:id="rId13"/>
      <w:footerReference w:type="first" r:id="rId14"/>
      <w:pgSz w:w="11906" w:h="16838"/>
      <w:pgMar w:top="1077" w:right="720" w:bottom="1854"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E90F" w14:textId="77777777" w:rsidR="00E04644" w:rsidRDefault="00E04644" w:rsidP="00902F81">
      <w:pPr>
        <w:spacing w:line="240" w:lineRule="auto"/>
      </w:pPr>
      <w:r>
        <w:separator/>
      </w:r>
    </w:p>
    <w:p w14:paraId="1062A6B0" w14:textId="77777777" w:rsidR="00E04644" w:rsidRDefault="00E04644"/>
  </w:endnote>
  <w:endnote w:type="continuationSeparator" w:id="0">
    <w:p w14:paraId="546A4B6A" w14:textId="77777777" w:rsidR="00E04644" w:rsidRDefault="00E04644" w:rsidP="00902F81">
      <w:pPr>
        <w:spacing w:line="240" w:lineRule="auto"/>
      </w:pPr>
      <w:r>
        <w:continuationSeparator/>
      </w:r>
    </w:p>
    <w:p w14:paraId="0CDC132D" w14:textId="77777777" w:rsidR="00E04644" w:rsidRDefault="00E046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365100016"/>
      <w:docPartObj>
        <w:docPartGallery w:val="Page Numbers (Bottom of Page)"/>
        <w:docPartUnique/>
      </w:docPartObj>
    </w:sdtPr>
    <w:sdtEndPr>
      <w:rPr>
        <w:rStyle w:val="slostrnky"/>
      </w:rPr>
    </w:sdtEndPr>
    <w:sdtContent>
      <w:p w14:paraId="46D5C2AB" w14:textId="77777777" w:rsidR="00972A6E" w:rsidRDefault="00972A6E" w:rsidP="003A0EA6">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1199EFC4" w14:textId="77777777" w:rsidR="00972A6E" w:rsidRDefault="00972A6E" w:rsidP="00972A6E">
    <w:pPr>
      <w:pStyle w:val="Zpat"/>
      <w:ind w:right="360"/>
    </w:pPr>
  </w:p>
  <w:p w14:paraId="598FFD48" w14:textId="77777777" w:rsidR="00561E37" w:rsidRDefault="00561E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color w:val="000000" w:themeColor="text1"/>
        <w:szCs w:val="16"/>
      </w:rPr>
      <w:id w:val="-2044430885"/>
      <w:docPartObj>
        <w:docPartGallery w:val="Page Numbers (Bottom of Page)"/>
        <w:docPartUnique/>
      </w:docPartObj>
    </w:sdtPr>
    <w:sdtEndPr>
      <w:rPr>
        <w:rStyle w:val="slostrnky"/>
        <w:rFonts w:ascii="Arial" w:hAnsi="Arial" w:cs="Arial"/>
        <w:szCs w:val="14"/>
      </w:rPr>
    </w:sdtEndPr>
    <w:sdtContent>
      <w:p w14:paraId="57D7A40C" w14:textId="77777777" w:rsidR="00DB787C" w:rsidRPr="00714A6D" w:rsidRDefault="00DB787C" w:rsidP="00714A6D">
        <w:pPr>
          <w:pStyle w:val="Zpat"/>
          <w:framePr w:w="1310" w:h="153" w:hRule="exact" w:wrap="notBeside" w:vAnchor="page" w:hAnchor="page" w:x="9895" w:y="15985"/>
          <w:spacing w:line="180" w:lineRule="exact"/>
          <w:jc w:val="right"/>
          <w:rPr>
            <w:color w:val="000000" w:themeColor="text1"/>
            <w:szCs w:val="16"/>
          </w:rPr>
        </w:pPr>
        <w:r w:rsidRPr="00714A6D">
          <w:rPr>
            <w:color w:val="000000" w:themeColor="text1"/>
            <w:szCs w:val="16"/>
          </w:rPr>
          <w:fldChar w:fldCharType="begin"/>
        </w:r>
        <w:r w:rsidRPr="00714A6D">
          <w:rPr>
            <w:color w:val="000000" w:themeColor="text1"/>
            <w:szCs w:val="16"/>
          </w:rPr>
          <w:instrText>PAGE  \* Arabic  \* MERGEFORMAT</w:instrText>
        </w:r>
        <w:r w:rsidRPr="00714A6D">
          <w:rPr>
            <w:color w:val="000000" w:themeColor="text1"/>
            <w:szCs w:val="16"/>
          </w:rPr>
          <w:fldChar w:fldCharType="separate"/>
        </w:r>
        <w:r w:rsidRPr="00714A6D">
          <w:rPr>
            <w:color w:val="000000" w:themeColor="text1"/>
            <w:szCs w:val="16"/>
          </w:rPr>
          <w:t>1</w:t>
        </w:r>
        <w:r w:rsidRPr="00714A6D">
          <w:rPr>
            <w:color w:val="000000" w:themeColor="text1"/>
            <w:szCs w:val="16"/>
          </w:rPr>
          <w:fldChar w:fldCharType="end"/>
        </w:r>
        <w:r w:rsidRPr="00714A6D">
          <w:rPr>
            <w:color w:val="000000" w:themeColor="text1"/>
            <w:szCs w:val="16"/>
          </w:rPr>
          <w:t>/</w:t>
        </w:r>
        <w:r w:rsidRPr="00714A6D">
          <w:rPr>
            <w:color w:val="000000" w:themeColor="text1"/>
            <w:szCs w:val="16"/>
          </w:rPr>
          <w:fldChar w:fldCharType="begin"/>
        </w:r>
        <w:r w:rsidRPr="00714A6D">
          <w:rPr>
            <w:color w:val="000000" w:themeColor="text1"/>
            <w:szCs w:val="16"/>
          </w:rPr>
          <w:instrText>NUMPAGES  \* Arabic  \* MERGEFORMAT</w:instrText>
        </w:r>
        <w:r w:rsidRPr="00714A6D">
          <w:rPr>
            <w:color w:val="000000" w:themeColor="text1"/>
            <w:szCs w:val="16"/>
          </w:rPr>
          <w:fldChar w:fldCharType="separate"/>
        </w:r>
        <w:r w:rsidRPr="00714A6D">
          <w:rPr>
            <w:color w:val="000000" w:themeColor="text1"/>
            <w:szCs w:val="16"/>
          </w:rPr>
          <w:t>2</w:t>
        </w:r>
        <w:r w:rsidRPr="00714A6D">
          <w:rPr>
            <w:color w:val="000000" w:themeColor="text1"/>
            <w:szCs w:val="16"/>
          </w:rPr>
          <w:fldChar w:fldCharType="end"/>
        </w:r>
      </w:p>
      <w:p w14:paraId="06BD57E0" w14:textId="77777777" w:rsidR="00972A6E" w:rsidRPr="00DB787C" w:rsidRDefault="00430E73" w:rsidP="00714A6D">
        <w:pPr>
          <w:pStyle w:val="Zpat"/>
          <w:framePr w:w="1310" w:h="153" w:hRule="exact" w:wrap="notBeside" w:vAnchor="page" w:hAnchor="page" w:x="9895" w:y="15985"/>
          <w:spacing w:line="160" w:lineRule="exact"/>
          <w:jc w:val="right"/>
          <w:rPr>
            <w:rStyle w:val="slostrnky"/>
            <w:color w:val="000000" w:themeColor="text1"/>
            <w:szCs w:val="14"/>
          </w:rPr>
        </w:pPr>
      </w:p>
    </w:sdtContent>
  </w:sdt>
  <w:p w14:paraId="28E0D4FD" w14:textId="77777777" w:rsidR="00C26B01" w:rsidRDefault="00C26B01" w:rsidP="00972A6E">
    <w:pPr>
      <w:pStyle w:val="Zpat"/>
      <w:ind w:right="360"/>
    </w:pPr>
  </w:p>
  <w:p w14:paraId="5457B29E" w14:textId="77777777" w:rsidR="00561E37" w:rsidRDefault="00561E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color w:val="000000" w:themeColor="text1"/>
        <w:szCs w:val="16"/>
      </w:rPr>
      <w:id w:val="51739003"/>
      <w:docPartObj>
        <w:docPartGallery w:val="Page Numbers (Bottom of Page)"/>
        <w:docPartUnique/>
      </w:docPartObj>
    </w:sdtPr>
    <w:sdtEndPr>
      <w:rPr>
        <w:rStyle w:val="slostrnky"/>
        <w:rFonts w:ascii="Arial" w:hAnsi="Arial" w:cs="Arial"/>
        <w:szCs w:val="14"/>
      </w:rPr>
    </w:sdtEndPr>
    <w:sdtContent>
      <w:p w14:paraId="582F6464" w14:textId="77777777" w:rsidR="0064106E" w:rsidRPr="00714A6D" w:rsidRDefault="0064106E" w:rsidP="00714A6D">
        <w:pPr>
          <w:pStyle w:val="Zpat"/>
          <w:framePr w:w="1310" w:h="153" w:hRule="exact" w:wrap="notBeside" w:vAnchor="page" w:hAnchor="page" w:x="9895" w:y="15968"/>
          <w:spacing w:line="180" w:lineRule="exact"/>
          <w:jc w:val="right"/>
          <w:rPr>
            <w:color w:val="000000" w:themeColor="text1"/>
            <w:szCs w:val="16"/>
          </w:rPr>
        </w:pPr>
        <w:r w:rsidRPr="00714A6D">
          <w:rPr>
            <w:color w:val="000000" w:themeColor="text1"/>
            <w:szCs w:val="16"/>
          </w:rPr>
          <w:fldChar w:fldCharType="begin"/>
        </w:r>
        <w:r w:rsidRPr="00714A6D">
          <w:rPr>
            <w:color w:val="000000" w:themeColor="text1"/>
            <w:szCs w:val="16"/>
          </w:rPr>
          <w:instrText>PAGE  \* Arabic  \* MERGEFORMAT</w:instrText>
        </w:r>
        <w:r w:rsidRPr="00714A6D">
          <w:rPr>
            <w:color w:val="000000" w:themeColor="text1"/>
            <w:szCs w:val="16"/>
          </w:rPr>
          <w:fldChar w:fldCharType="separate"/>
        </w:r>
        <w:r w:rsidRPr="00714A6D">
          <w:rPr>
            <w:color w:val="000000" w:themeColor="text1"/>
            <w:szCs w:val="16"/>
          </w:rPr>
          <w:t>2</w:t>
        </w:r>
        <w:r w:rsidRPr="00714A6D">
          <w:rPr>
            <w:color w:val="000000" w:themeColor="text1"/>
            <w:szCs w:val="16"/>
          </w:rPr>
          <w:fldChar w:fldCharType="end"/>
        </w:r>
        <w:r w:rsidRPr="00714A6D">
          <w:rPr>
            <w:color w:val="000000" w:themeColor="text1"/>
            <w:szCs w:val="16"/>
          </w:rPr>
          <w:t>/</w:t>
        </w:r>
        <w:r w:rsidRPr="00714A6D">
          <w:rPr>
            <w:color w:val="000000" w:themeColor="text1"/>
            <w:szCs w:val="16"/>
          </w:rPr>
          <w:fldChar w:fldCharType="begin"/>
        </w:r>
        <w:r w:rsidRPr="00714A6D">
          <w:rPr>
            <w:color w:val="000000" w:themeColor="text1"/>
            <w:szCs w:val="16"/>
          </w:rPr>
          <w:instrText>NUMPAGES  \* Arabic  \* MERGEFORMAT</w:instrText>
        </w:r>
        <w:r w:rsidRPr="00714A6D">
          <w:rPr>
            <w:color w:val="000000" w:themeColor="text1"/>
            <w:szCs w:val="16"/>
          </w:rPr>
          <w:fldChar w:fldCharType="separate"/>
        </w:r>
        <w:r w:rsidRPr="00714A6D">
          <w:rPr>
            <w:color w:val="000000" w:themeColor="text1"/>
            <w:szCs w:val="16"/>
          </w:rPr>
          <w:t>3</w:t>
        </w:r>
        <w:r w:rsidRPr="00714A6D">
          <w:rPr>
            <w:color w:val="000000" w:themeColor="text1"/>
            <w:szCs w:val="16"/>
          </w:rPr>
          <w:fldChar w:fldCharType="end"/>
        </w:r>
      </w:p>
      <w:p w14:paraId="2D2B2E24" w14:textId="77777777" w:rsidR="0064106E" w:rsidRPr="00DB787C" w:rsidRDefault="00430E73" w:rsidP="00714A6D">
        <w:pPr>
          <w:pStyle w:val="Zpat"/>
          <w:framePr w:w="1310" w:h="153" w:hRule="exact" w:wrap="notBeside" w:vAnchor="page" w:hAnchor="page" w:x="9895" w:y="15968"/>
          <w:spacing w:line="160" w:lineRule="exact"/>
          <w:jc w:val="right"/>
          <w:rPr>
            <w:rStyle w:val="slostrnky"/>
            <w:color w:val="000000" w:themeColor="text1"/>
            <w:szCs w:val="14"/>
          </w:rPr>
        </w:pPr>
      </w:p>
    </w:sdtContent>
  </w:sdt>
  <w:p w14:paraId="79DFCC27" w14:textId="77777777" w:rsidR="0086551E" w:rsidRDefault="0086551E" w:rsidP="0086551E">
    <w:pPr>
      <w:pStyle w:val="Zpat"/>
      <w:spacing w:line="276" w:lineRule="auto"/>
      <w:rPr>
        <w:b/>
        <w:w w:val="104"/>
        <w:sz w:val="18"/>
      </w:rPr>
    </w:pPr>
  </w:p>
  <w:p w14:paraId="59BAC842" w14:textId="7C984D70" w:rsidR="0086551E" w:rsidRPr="00DC0AE3" w:rsidRDefault="0086551E" w:rsidP="0086551E">
    <w:pPr>
      <w:pStyle w:val="Zpat"/>
      <w:spacing w:line="276" w:lineRule="auto"/>
      <w:rPr>
        <w:b/>
        <w:w w:val="104"/>
        <w:sz w:val="18"/>
      </w:rPr>
    </w:pPr>
    <w:r w:rsidRPr="00DC0AE3">
      <w:rPr>
        <w:b/>
        <w:w w:val="104"/>
        <w:sz w:val="18"/>
      </w:rPr>
      <w:t>Mgr. Ing. Jaromír Beráne</w:t>
    </w:r>
    <w:r>
      <w:rPr>
        <w:b/>
        <w:w w:val="104"/>
        <w:sz w:val="18"/>
      </w:rPr>
      <w:t xml:space="preserve">k, </w:t>
    </w:r>
    <w:r w:rsidRPr="00DC0AE3">
      <w:rPr>
        <w:b/>
        <w:w w:val="104"/>
        <w:sz w:val="18"/>
      </w:rPr>
      <w:t>I. náměstek primátora hl. m. Prahy</w:t>
    </w:r>
    <w:r>
      <w:rPr>
        <w:b/>
        <w:w w:val="104"/>
        <w:sz w:val="18"/>
      </w:rPr>
      <w:t xml:space="preserve"> (</w:t>
    </w:r>
    <w:proofErr w:type="gramStart"/>
    <w:r>
      <w:rPr>
        <w:b/>
        <w:w w:val="104"/>
        <w:sz w:val="18"/>
      </w:rPr>
      <w:t>Piráti</w:t>
    </w:r>
    <w:proofErr w:type="gramEnd"/>
    <w:r>
      <w:rPr>
        <w:b/>
        <w:w w:val="104"/>
        <w:sz w:val="18"/>
      </w:rPr>
      <w:t>)</w:t>
    </w:r>
  </w:p>
  <w:p w14:paraId="6DA16344" w14:textId="77777777" w:rsidR="0086551E" w:rsidRPr="00DC0AE3" w:rsidRDefault="0086551E" w:rsidP="0086551E">
    <w:pPr>
      <w:pStyle w:val="Zpat"/>
      <w:spacing w:line="276" w:lineRule="auto"/>
      <w:rPr>
        <w:w w:val="104"/>
        <w:sz w:val="18"/>
      </w:rPr>
    </w:pPr>
    <w:r w:rsidRPr="00DC0AE3">
      <w:rPr>
        <w:w w:val="104"/>
        <w:sz w:val="18"/>
      </w:rPr>
      <w:t>Působnost v oblasti dopravy.</w:t>
    </w:r>
  </w:p>
  <w:p w14:paraId="25582B7E" w14:textId="55B8C285" w:rsidR="005C2055" w:rsidRDefault="005C2055" w:rsidP="005C2055">
    <w:pPr>
      <w:pStyle w:val="Zpat"/>
      <w:spacing w:line="276" w:lineRule="auto"/>
      <w:rPr>
        <w:rFonts w:cstheme="minorHAnsi"/>
        <w:bCs/>
        <w:w w:val="104"/>
        <w:szCs w:val="16"/>
      </w:rPr>
    </w:pPr>
  </w:p>
  <w:p w14:paraId="6C5B1361" w14:textId="0B44C85C" w:rsidR="005C2055" w:rsidRPr="00B852CC" w:rsidRDefault="005C2055" w:rsidP="005C2055">
    <w:pPr>
      <w:pStyle w:val="Zpat"/>
      <w:spacing w:line="276" w:lineRule="auto"/>
      <w:rPr>
        <w:rFonts w:cstheme="minorHAnsi"/>
        <w:b/>
        <w:w w:val="104"/>
        <w:szCs w:val="16"/>
      </w:rPr>
    </w:pPr>
    <w:r w:rsidRPr="00B852CC">
      <w:rPr>
        <w:rFonts w:cstheme="minorHAnsi"/>
        <w:b/>
        <w:w w:val="104"/>
        <w:szCs w:val="16"/>
      </w:rPr>
      <w:t>Mediacentrum MHMP</w:t>
    </w:r>
  </w:p>
  <w:p w14:paraId="7D035A8F" w14:textId="77777777" w:rsidR="005C2055" w:rsidRPr="00B852CC" w:rsidRDefault="005C2055" w:rsidP="005C2055">
    <w:pPr>
      <w:pStyle w:val="Zpat"/>
      <w:spacing w:line="276" w:lineRule="auto"/>
      <w:rPr>
        <w:rFonts w:cstheme="minorHAnsi"/>
        <w:bCs/>
        <w:w w:val="104"/>
        <w:szCs w:val="16"/>
      </w:rPr>
    </w:pPr>
    <w:r w:rsidRPr="00B852CC">
      <w:rPr>
        <w:rFonts w:cstheme="minorHAnsi"/>
        <w:bCs/>
        <w:w w:val="104"/>
        <w:szCs w:val="16"/>
      </w:rPr>
      <w:t>E-mail: mediacentrum@praha.eu</w:t>
    </w:r>
  </w:p>
  <w:p w14:paraId="3F5A5E0D" w14:textId="04B61691" w:rsidR="005C2055" w:rsidRPr="00B852CC" w:rsidRDefault="005C2055" w:rsidP="005C2055">
    <w:pPr>
      <w:pStyle w:val="Zpat"/>
      <w:spacing w:line="276" w:lineRule="auto"/>
      <w:rPr>
        <w:rFonts w:cstheme="minorHAnsi"/>
        <w:bCs/>
        <w:w w:val="104"/>
        <w:szCs w:val="16"/>
      </w:rPr>
    </w:pPr>
    <w:r w:rsidRPr="00B852CC">
      <w:rPr>
        <w:rFonts w:cstheme="minorHAnsi"/>
        <w:bCs/>
        <w:w w:val="104"/>
        <w:szCs w:val="16"/>
      </w:rPr>
      <w:t>Tiskovou zprávu naleznete na: https://praha.eu/tiskovy-servis</w:t>
    </w:r>
  </w:p>
  <w:p w14:paraId="6C95DE70" w14:textId="04ACC865" w:rsidR="0064106E" w:rsidRDefault="006410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94BF" w14:textId="77777777" w:rsidR="00E04644" w:rsidRDefault="00E04644" w:rsidP="00902F81">
      <w:pPr>
        <w:spacing w:line="240" w:lineRule="auto"/>
      </w:pPr>
      <w:r>
        <w:separator/>
      </w:r>
    </w:p>
    <w:p w14:paraId="57804E62" w14:textId="77777777" w:rsidR="00E04644" w:rsidRDefault="00E04644"/>
  </w:footnote>
  <w:footnote w:type="continuationSeparator" w:id="0">
    <w:p w14:paraId="2BFB2A60" w14:textId="77777777" w:rsidR="00E04644" w:rsidRDefault="00E04644" w:rsidP="00902F81">
      <w:pPr>
        <w:spacing w:line="240" w:lineRule="auto"/>
      </w:pPr>
      <w:r>
        <w:continuationSeparator/>
      </w:r>
    </w:p>
    <w:p w14:paraId="5D957C51" w14:textId="77777777" w:rsidR="00E04644" w:rsidRDefault="00E046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215A" w14:textId="77777777" w:rsidR="00902F81" w:rsidRDefault="00902F81"/>
  <w:p w14:paraId="394745AC" w14:textId="77777777" w:rsidR="00561E37" w:rsidRDefault="00B512BD" w:rsidP="00B512BD">
    <w:pPr>
      <w:tabs>
        <w:tab w:val="left" w:pos="5271"/>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B49F" w14:textId="7F7910E5" w:rsidR="008571CD" w:rsidRPr="008571CD" w:rsidRDefault="001B46D0" w:rsidP="008571CD">
    <w:pPr>
      <w:pStyle w:val="ZhlavHMP"/>
    </w:pPr>
    <w:r>
      <w:rPr>
        <w:noProof/>
      </w:rPr>
      <mc:AlternateContent>
        <mc:Choice Requires="wps">
          <w:drawing>
            <wp:anchor distT="0" distB="0" distL="114300" distR="114300" simplePos="0" relativeHeight="251667456" behindDoc="0" locked="0" layoutInCell="1" allowOverlap="1" wp14:anchorId="20BB5F1B" wp14:editId="2DCEDBC2">
              <wp:simplePos x="0" y="0"/>
              <wp:positionH relativeFrom="leftMargin">
                <wp:posOffset>1249680</wp:posOffset>
              </wp:positionH>
              <wp:positionV relativeFrom="paragraph">
                <wp:posOffset>15240</wp:posOffset>
              </wp:positionV>
              <wp:extent cx="6225540" cy="929640"/>
              <wp:effectExtent l="0" t="0" r="3810" b="3810"/>
              <wp:wrapNone/>
              <wp:docPr id="1075810598" name="Textové pole 1"/>
              <wp:cNvGraphicFramePr/>
              <a:graphic xmlns:a="http://schemas.openxmlformats.org/drawingml/2006/main">
                <a:graphicData uri="http://schemas.microsoft.com/office/word/2010/wordprocessingShape">
                  <wps:wsp>
                    <wps:cNvSpPr txBox="1"/>
                    <wps:spPr>
                      <a:xfrm>
                        <a:off x="0" y="0"/>
                        <a:ext cx="6225540" cy="929640"/>
                      </a:xfrm>
                      <a:prstGeom prst="rect">
                        <a:avLst/>
                      </a:prstGeom>
                      <a:noFill/>
                      <a:ln w="6350">
                        <a:noFill/>
                      </a:ln>
                    </wps:spPr>
                    <wps:txbx>
                      <w:txbxContent>
                        <w:p w14:paraId="56ACEE63" w14:textId="06D5E280" w:rsidR="0064106E" w:rsidRPr="0064106E" w:rsidRDefault="0064106E" w:rsidP="007951EE">
                          <w:pPr>
                            <w:pStyle w:val="ZhlavHMP"/>
                            <w:tabs>
                              <w:tab w:val="right" w:pos="9214"/>
                            </w:tabs>
                            <w:rPr>
                              <w:sz w:val="18"/>
                              <w:szCs w:val="18"/>
                            </w:rPr>
                          </w:pPr>
                          <w:r w:rsidRPr="0064106E">
                            <w:rPr>
                              <w:sz w:val="18"/>
                              <w:szCs w:val="18"/>
                            </w:rPr>
                            <w:t>Hlavní město Praha</w:t>
                          </w:r>
                          <w:r w:rsidR="007951EE" w:rsidRPr="007951EE">
                            <w:t xml:space="preserve"> </w:t>
                          </w:r>
                          <w:r w:rsidR="007951EE">
                            <w:tab/>
                            <w:t>TISKOVÁ ZPRÁVA</w:t>
                          </w:r>
                        </w:p>
                        <w:p w14:paraId="434221C2" w14:textId="77777777" w:rsidR="0064106E" w:rsidRPr="0064106E" w:rsidRDefault="0064106E" w:rsidP="0064106E">
                          <w:pPr>
                            <w:pStyle w:val="ZhlavHMP"/>
                            <w:rPr>
                              <w:sz w:val="18"/>
                              <w:szCs w:val="18"/>
                            </w:rPr>
                          </w:pPr>
                          <w:r w:rsidRPr="0064106E">
                            <w:rPr>
                              <w:sz w:val="18"/>
                              <w:szCs w:val="18"/>
                            </w:rPr>
                            <w:t>Magistrát hlavního města Prahy</w:t>
                          </w:r>
                        </w:p>
                        <w:p w14:paraId="5B15E87D" w14:textId="3C7C15EC" w:rsidR="0064106E" w:rsidRPr="0064106E" w:rsidRDefault="00344090" w:rsidP="0064106E">
                          <w:pPr>
                            <w:pStyle w:val="Zhlavedit"/>
                            <w:rPr>
                              <w:sz w:val="18"/>
                              <w:szCs w:val="18"/>
                            </w:rPr>
                          </w:pPr>
                          <w:r w:rsidRPr="00344090">
                            <w:rPr>
                              <w:sz w:val="18"/>
                              <w:szCs w:val="18"/>
                            </w:rPr>
                            <w:t>Odbor médií a marketingu</w:t>
                          </w:r>
                        </w:p>
                        <w:p w14:paraId="7284FB84" w14:textId="62287DD1" w:rsidR="0064106E" w:rsidRPr="0064106E" w:rsidRDefault="00344090" w:rsidP="0064106E">
                          <w:pPr>
                            <w:pStyle w:val="Zhlavedit"/>
                            <w:rPr>
                              <w:sz w:val="18"/>
                              <w:szCs w:val="18"/>
                            </w:rPr>
                          </w:pPr>
                          <w:r>
                            <w:rPr>
                              <w:sz w:val="18"/>
                              <w:szCs w:val="18"/>
                            </w:rPr>
                            <w:t>O</w:t>
                          </w:r>
                          <w:r w:rsidR="0064106E" w:rsidRPr="0064106E">
                            <w:rPr>
                              <w:sz w:val="18"/>
                              <w:szCs w:val="18"/>
                            </w:rPr>
                            <w:t>ddělení</w:t>
                          </w:r>
                          <w:r>
                            <w:rPr>
                              <w:sz w:val="18"/>
                              <w:szCs w:val="18"/>
                            </w:rPr>
                            <w:t xml:space="preserve"> médií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BB5F1B" id="_x0000_t202" coordsize="21600,21600" o:spt="202" path="m,l,21600r21600,l21600,xe">
              <v:stroke joinstyle="miter"/>
              <v:path gradientshapeok="t" o:connecttype="rect"/>
            </v:shapetype>
            <v:shape id="Textové pole 1" o:spid="_x0000_s1026" type="#_x0000_t202" style="position:absolute;left:0;text-align:left;margin-left:98.4pt;margin-top:1.2pt;width:490.2pt;height:73.2pt;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" filled="f" stroked="f" strokeweight=".5pt">
              <v:textbox inset="0,0,0,0">
                <w:txbxContent>
                  <w:p w14:paraId="56ACEE63" w14:textId="06D5E280" w:rsidR="0064106E" w:rsidRPr="0064106E" w:rsidRDefault="0064106E" w:rsidP="007951EE">
                    <w:pPr>
                      <w:pStyle w:val="ZhlavHMP"/>
                      <w:tabs>
                        <w:tab w:val="right" w:pos="9214"/>
                      </w:tabs>
                      <w:rPr>
                        <w:sz w:val="18"/>
                        <w:szCs w:val="18"/>
                      </w:rPr>
                    </w:pPr>
                    <w:r w:rsidRPr="0064106E">
                      <w:rPr>
                        <w:sz w:val="18"/>
                        <w:szCs w:val="18"/>
                      </w:rPr>
                      <w:t>Hlavní město Praha</w:t>
                    </w:r>
                    <w:r w:rsidR="007951EE" w:rsidRPr="007951EE">
                      <w:t xml:space="preserve"> </w:t>
                    </w:r>
                    <w:r w:rsidR="007951EE">
                      <w:tab/>
                      <w:t>TISKOVÁ ZPRÁVA</w:t>
                    </w:r>
                  </w:p>
                  <w:p w14:paraId="434221C2" w14:textId="77777777" w:rsidR="0064106E" w:rsidRPr="0064106E" w:rsidRDefault="0064106E" w:rsidP="0064106E">
                    <w:pPr>
                      <w:pStyle w:val="ZhlavHMP"/>
                      <w:rPr>
                        <w:sz w:val="18"/>
                        <w:szCs w:val="18"/>
                      </w:rPr>
                    </w:pPr>
                    <w:r w:rsidRPr="0064106E">
                      <w:rPr>
                        <w:sz w:val="18"/>
                        <w:szCs w:val="18"/>
                      </w:rPr>
                      <w:t>Magistrát hlavního města Prahy</w:t>
                    </w:r>
                  </w:p>
                  <w:p w14:paraId="5B15E87D" w14:textId="3C7C15EC" w:rsidR="0064106E" w:rsidRPr="0064106E" w:rsidRDefault="00344090" w:rsidP="0064106E">
                    <w:pPr>
                      <w:pStyle w:val="Zhlavedit"/>
                      <w:rPr>
                        <w:sz w:val="18"/>
                        <w:szCs w:val="18"/>
                      </w:rPr>
                    </w:pPr>
                    <w:r w:rsidRPr="00344090">
                      <w:rPr>
                        <w:sz w:val="18"/>
                        <w:szCs w:val="18"/>
                      </w:rPr>
                      <w:t>Odbor médií a marketingu</w:t>
                    </w:r>
                  </w:p>
                  <w:p w14:paraId="7284FB84" w14:textId="62287DD1" w:rsidR="0064106E" w:rsidRPr="0064106E" w:rsidRDefault="00344090" w:rsidP="0064106E">
                    <w:pPr>
                      <w:pStyle w:val="Zhlavedit"/>
                      <w:rPr>
                        <w:sz w:val="18"/>
                        <w:szCs w:val="18"/>
                      </w:rPr>
                    </w:pPr>
                    <w:r>
                      <w:rPr>
                        <w:sz w:val="18"/>
                        <w:szCs w:val="18"/>
                      </w:rPr>
                      <w:t>O</w:t>
                    </w:r>
                    <w:r w:rsidR="0064106E" w:rsidRPr="0064106E">
                      <w:rPr>
                        <w:sz w:val="18"/>
                        <w:szCs w:val="18"/>
                      </w:rPr>
                      <w:t>ddělení</w:t>
                    </w:r>
                    <w:r>
                      <w:rPr>
                        <w:sz w:val="18"/>
                        <w:szCs w:val="18"/>
                      </w:rPr>
                      <w:t xml:space="preserve"> médií</w:t>
                    </w:r>
                  </w:p>
                </w:txbxContent>
              </v:textbox>
              <w10:wrap anchorx="margin"/>
            </v:shape>
          </w:pict>
        </mc:Fallback>
      </mc:AlternateContent>
    </w:r>
    <w:r>
      <w:rPr>
        <w:noProof/>
      </w:rPr>
      <w:drawing>
        <wp:anchor distT="0" distB="756285" distL="114300" distR="114300" simplePos="0" relativeHeight="251668480" behindDoc="1" locked="0" layoutInCell="1" allowOverlap="1" wp14:anchorId="55887F09" wp14:editId="707E6398">
          <wp:simplePos x="0" y="0"/>
          <wp:positionH relativeFrom="column">
            <wp:posOffset>8255</wp:posOffset>
          </wp:positionH>
          <wp:positionV relativeFrom="paragraph">
            <wp:posOffset>8255</wp:posOffset>
          </wp:positionV>
          <wp:extent cx="648000" cy="648000"/>
          <wp:effectExtent l="0" t="0" r="0" b="0"/>
          <wp:wrapTopAndBottom/>
          <wp:docPr id="2117567545" name="Obrázek 4" descr="Obsah obrázku text, Písmo, červená,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8109" name="Obrázek 4" descr="Obsah obrázku text, Písmo, červená, snímek obrazovky&#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1109F6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55680FC6"/>
    <w:lvl w:ilvl="0">
      <w:start w:val="1"/>
      <w:numFmt w:val="decimal"/>
      <w:pStyle w:val="slovanseznam"/>
      <w:lvlText w:val="%1."/>
      <w:lvlJc w:val="left"/>
      <w:pPr>
        <w:tabs>
          <w:tab w:val="num" w:pos="360"/>
        </w:tabs>
        <w:ind w:left="360" w:hanging="360"/>
      </w:pPr>
    </w:lvl>
  </w:abstractNum>
  <w:abstractNum w:abstractNumId="2" w15:restartNumberingAfterBreak="0">
    <w:nsid w:val="03B4339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060F0BBE"/>
    <w:multiLevelType w:val="multilevel"/>
    <w:tmpl w:val="786E728A"/>
    <w:styleLink w:val="Aktulnseznam3"/>
    <w:lvl w:ilvl="0">
      <w:start w:val="1"/>
      <w:numFmt w:val="decimal"/>
      <w:lvlText w:val="%1."/>
      <w:lvlJc w:val="left"/>
      <w:pPr>
        <w:tabs>
          <w:tab w:val="num" w:pos="709"/>
        </w:tabs>
        <w:ind w:left="709" w:hanging="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A444CA"/>
    <w:multiLevelType w:val="hybridMultilevel"/>
    <w:tmpl w:val="7B2CB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C10EEA"/>
    <w:multiLevelType w:val="hybridMultilevel"/>
    <w:tmpl w:val="B720BF24"/>
    <w:lvl w:ilvl="0" w:tplc="17BA84D6">
      <w:start w:val="1"/>
      <w:numFmt w:val="bullet"/>
      <w:lvlText w:val=""/>
      <w:lvlJc w:val="left"/>
      <w:pPr>
        <w:ind w:left="425" w:hanging="42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B35659"/>
    <w:multiLevelType w:val="hybridMultilevel"/>
    <w:tmpl w:val="2AE86298"/>
    <w:lvl w:ilvl="0" w:tplc="89F629E4">
      <w:start w:val="1"/>
      <w:numFmt w:val="lowerLetter"/>
      <w:lvlText w:val="%1."/>
      <w:lvlJc w:val="left"/>
      <w:pPr>
        <w:tabs>
          <w:tab w:val="num" w:pos="851"/>
        </w:tabs>
        <w:ind w:left="851" w:hanging="426"/>
      </w:pPr>
      <w:rPr>
        <w:rFonts w:ascii="Arial" w:hAnsi="Arial" w:hint="default"/>
        <w:b w:val="0"/>
        <w:i w:val="0"/>
        <w:sz w:val="2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 w15:restartNumberingAfterBreak="0">
    <w:nsid w:val="3045049A"/>
    <w:multiLevelType w:val="hybridMultilevel"/>
    <w:tmpl w:val="C5CE1CAE"/>
    <w:lvl w:ilvl="0" w:tplc="17BA84D6">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2E11E81"/>
    <w:multiLevelType w:val="multilevel"/>
    <w:tmpl w:val="BBC05196"/>
    <w:lvl w:ilvl="0">
      <w:start w:val="1"/>
      <w:numFmt w:val="decimal"/>
      <w:lvlText w:val="%1."/>
      <w:lvlJc w:val="left"/>
      <w:pPr>
        <w:tabs>
          <w:tab w:val="num" w:pos="709"/>
        </w:tabs>
        <w:ind w:left="709" w:hanging="709"/>
      </w:pPr>
      <w:rPr>
        <w:rFonts w:hint="default"/>
      </w:rPr>
    </w:lvl>
    <w:lvl w:ilvl="1">
      <w:start w:val="1"/>
      <w:numFmt w:val="decimal"/>
      <w:pStyle w:val="11rove"/>
      <w:lvlText w:val="%1.%2."/>
      <w:lvlJc w:val="left"/>
      <w:pPr>
        <w:ind w:left="709" w:hanging="709"/>
      </w:pPr>
      <w:rPr>
        <w:rFonts w:hint="default"/>
      </w:rPr>
    </w:lvl>
    <w:lvl w:ilvl="2">
      <w:start w:val="1"/>
      <w:numFmt w:val="decimal"/>
      <w:pStyle w:val="111rove"/>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84B4D8C"/>
    <w:multiLevelType w:val="multilevel"/>
    <w:tmpl w:val="8986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C72EA"/>
    <w:multiLevelType w:val="hybridMultilevel"/>
    <w:tmpl w:val="C422DFE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45943CE"/>
    <w:multiLevelType w:val="hybridMultilevel"/>
    <w:tmpl w:val="4D1449E8"/>
    <w:lvl w:ilvl="0" w:tplc="040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50D45A1"/>
    <w:multiLevelType w:val="hybridMultilevel"/>
    <w:tmpl w:val="B986C9CA"/>
    <w:lvl w:ilvl="0" w:tplc="9D901096">
      <w:start w:val="1"/>
      <w:numFmt w:val="bullet"/>
      <w:lvlText w:val=""/>
      <w:lvlJc w:val="left"/>
      <w:pPr>
        <w:ind w:left="680" w:hanging="6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1748C0"/>
    <w:multiLevelType w:val="multilevel"/>
    <w:tmpl w:val="7E8660B0"/>
    <w:lvl w:ilvl="0">
      <w:start w:val="1"/>
      <w:numFmt w:val="decimal"/>
      <w:lvlText w:val="%1."/>
      <w:lvlJc w:val="left"/>
      <w:pPr>
        <w:ind w:left="680" w:hanging="680"/>
      </w:pPr>
      <w:rPr>
        <w:rFonts w:ascii="Arial" w:hAnsi="Arial" w:hint="default"/>
        <w:b w:val="0"/>
        <w:i w:val="0"/>
        <w:sz w:val="20"/>
      </w:rPr>
    </w:lvl>
    <w:lvl w:ilvl="1">
      <w:start w:val="1"/>
      <w:numFmt w:val="decimal"/>
      <w:lvlText w:val="%1.%2."/>
      <w:lvlJc w:val="left"/>
      <w:pPr>
        <w:tabs>
          <w:tab w:val="num" w:pos="794"/>
        </w:tabs>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621307A"/>
    <w:multiLevelType w:val="multilevel"/>
    <w:tmpl w:val="4E2449FC"/>
    <w:styleLink w:val="Aktulnseznam1"/>
    <w:lvl w:ilvl="0">
      <w:start w:val="1"/>
      <w:numFmt w:val="lowerLetter"/>
      <w:lvlText w:val="%1."/>
      <w:lvlJc w:val="left"/>
      <w:pPr>
        <w:ind w:left="720" w:hanging="360"/>
      </w:pPr>
      <w:rPr>
        <w:rFonts w:ascii="Arial" w:hAnsi="Arial" w:hint="default"/>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78C09DA"/>
    <w:multiLevelType w:val="hybridMultilevel"/>
    <w:tmpl w:val="786EA92A"/>
    <w:lvl w:ilvl="0" w:tplc="5C00C2BC">
      <w:start w:val="1"/>
      <w:numFmt w:val="lowerLetter"/>
      <w:pStyle w:val="aseznam"/>
      <w:lvlText w:val="%1."/>
      <w:lvlJc w:val="left"/>
      <w:pPr>
        <w:tabs>
          <w:tab w:val="num" w:pos="709"/>
        </w:tabs>
        <w:ind w:left="709" w:hanging="284"/>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7C45ED8"/>
    <w:multiLevelType w:val="hybridMultilevel"/>
    <w:tmpl w:val="6974E82C"/>
    <w:lvl w:ilvl="0" w:tplc="5270F566">
      <w:start w:val="1"/>
      <w:numFmt w:val="decimal"/>
      <w:lvlText w:val="%1."/>
      <w:lvlJc w:val="left"/>
      <w:pPr>
        <w:tabs>
          <w:tab w:val="num" w:pos="425"/>
        </w:tabs>
        <w:ind w:left="425" w:hanging="425"/>
      </w:pPr>
      <w:rPr>
        <w:rFonts w:ascii="Arial" w:hAnsi="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940"/>
    <w:multiLevelType w:val="hybridMultilevel"/>
    <w:tmpl w:val="CBD89976"/>
    <w:lvl w:ilvl="0" w:tplc="17BA84D6">
      <w:start w:val="1"/>
      <w:numFmt w:val="bullet"/>
      <w:lvlText w:val=""/>
      <w:lvlJc w:val="left"/>
      <w:pPr>
        <w:ind w:left="425" w:hanging="42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B053FE4"/>
    <w:multiLevelType w:val="multilevel"/>
    <w:tmpl w:val="7E8660B0"/>
    <w:lvl w:ilvl="0">
      <w:start w:val="1"/>
      <w:numFmt w:val="decimal"/>
      <w:lvlText w:val="%1."/>
      <w:lvlJc w:val="left"/>
      <w:pPr>
        <w:ind w:left="680" w:hanging="680"/>
      </w:pPr>
      <w:rPr>
        <w:rFonts w:ascii="Arial" w:hAnsi="Arial" w:hint="default"/>
        <w:b w:val="0"/>
        <w:i w:val="0"/>
        <w:sz w:val="20"/>
      </w:rPr>
    </w:lvl>
    <w:lvl w:ilvl="1">
      <w:start w:val="1"/>
      <w:numFmt w:val="decimal"/>
      <w:lvlText w:val="%1.%2."/>
      <w:lvlJc w:val="left"/>
      <w:pPr>
        <w:tabs>
          <w:tab w:val="num" w:pos="794"/>
        </w:tabs>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C1B66BF"/>
    <w:multiLevelType w:val="hybridMultilevel"/>
    <w:tmpl w:val="FA148F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E5373C"/>
    <w:multiLevelType w:val="hybridMultilevel"/>
    <w:tmpl w:val="18386D9C"/>
    <w:lvl w:ilvl="0" w:tplc="5796A63A">
      <w:start w:val="1"/>
      <w:numFmt w:val="decimal"/>
      <w:lvlText w:val="%1."/>
      <w:lvlJc w:val="left"/>
      <w:pPr>
        <w:tabs>
          <w:tab w:val="num" w:pos="425"/>
        </w:tabs>
        <w:ind w:left="425" w:hanging="42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57066BF"/>
    <w:multiLevelType w:val="hybridMultilevel"/>
    <w:tmpl w:val="7696C98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B17606"/>
    <w:multiLevelType w:val="hybridMultilevel"/>
    <w:tmpl w:val="510833AA"/>
    <w:lvl w:ilvl="0" w:tplc="89F629E4">
      <w:start w:val="1"/>
      <w:numFmt w:val="lowerLetter"/>
      <w:lvlText w:val="%1."/>
      <w:lvlJc w:val="left"/>
      <w:pPr>
        <w:ind w:left="720" w:hanging="360"/>
      </w:pPr>
      <w:rPr>
        <w:rFonts w:ascii="Arial" w:hAnsi="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B11FB9"/>
    <w:multiLevelType w:val="multilevel"/>
    <w:tmpl w:val="E5AC85D0"/>
    <w:styleLink w:val="Aktulnseznam4"/>
    <w:lvl w:ilvl="0">
      <w:start w:val="1"/>
      <w:numFmt w:val="decimal"/>
      <w:lvlText w:val="%1."/>
      <w:lvlJc w:val="left"/>
      <w:pPr>
        <w:tabs>
          <w:tab w:val="num" w:pos="709"/>
        </w:tabs>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712776C"/>
    <w:multiLevelType w:val="multilevel"/>
    <w:tmpl w:val="AE20920A"/>
    <w:styleLink w:val="Aktulnseznam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1573748">
    <w:abstractNumId w:val="4"/>
  </w:num>
  <w:num w:numId="2" w16cid:durableId="1613707919">
    <w:abstractNumId w:val="12"/>
  </w:num>
  <w:num w:numId="3" w16cid:durableId="1614362163">
    <w:abstractNumId w:val="11"/>
  </w:num>
  <w:num w:numId="4" w16cid:durableId="974874206">
    <w:abstractNumId w:val="19"/>
  </w:num>
  <w:num w:numId="5" w16cid:durableId="688486374">
    <w:abstractNumId w:val="10"/>
  </w:num>
  <w:num w:numId="6" w16cid:durableId="1016999603">
    <w:abstractNumId w:val="21"/>
  </w:num>
  <w:num w:numId="7" w16cid:durableId="151263781">
    <w:abstractNumId w:val="7"/>
  </w:num>
  <w:num w:numId="8" w16cid:durableId="86316469">
    <w:abstractNumId w:val="16"/>
  </w:num>
  <w:num w:numId="9" w16cid:durableId="87578840">
    <w:abstractNumId w:val="6"/>
  </w:num>
  <w:num w:numId="10" w16cid:durableId="512186079">
    <w:abstractNumId w:val="18"/>
  </w:num>
  <w:num w:numId="11" w16cid:durableId="242449655">
    <w:abstractNumId w:val="17"/>
  </w:num>
  <w:num w:numId="12" w16cid:durableId="924655511">
    <w:abstractNumId w:val="5"/>
  </w:num>
  <w:num w:numId="13" w16cid:durableId="1944335870">
    <w:abstractNumId w:val="13"/>
  </w:num>
  <w:num w:numId="14" w16cid:durableId="1520967198">
    <w:abstractNumId w:val="20"/>
  </w:num>
  <w:num w:numId="15" w16cid:durableId="904485227">
    <w:abstractNumId w:val="22"/>
  </w:num>
  <w:num w:numId="16" w16cid:durableId="1229726230">
    <w:abstractNumId w:val="1"/>
  </w:num>
  <w:num w:numId="17" w16cid:durableId="1057439397">
    <w:abstractNumId w:val="0"/>
  </w:num>
  <w:num w:numId="18" w16cid:durableId="1560046241">
    <w:abstractNumId w:val="15"/>
  </w:num>
  <w:num w:numId="19" w16cid:durableId="1284843157">
    <w:abstractNumId w:val="14"/>
  </w:num>
  <w:num w:numId="20" w16cid:durableId="301274417">
    <w:abstractNumId w:val="2"/>
  </w:num>
  <w:num w:numId="21" w16cid:durableId="1429085430">
    <w:abstractNumId w:val="8"/>
  </w:num>
  <w:num w:numId="22" w16cid:durableId="539755126">
    <w:abstractNumId w:val="24"/>
  </w:num>
  <w:num w:numId="23" w16cid:durableId="1917670300">
    <w:abstractNumId w:val="3"/>
  </w:num>
  <w:num w:numId="24" w16cid:durableId="760957609">
    <w:abstractNumId w:val="23"/>
  </w:num>
  <w:num w:numId="25" w16cid:durableId="215627661">
    <w:abstractNumId w:val="1"/>
  </w:num>
  <w:num w:numId="26" w16cid:durableId="15809414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F81"/>
    <w:rsid w:val="00074522"/>
    <w:rsid w:val="00093B1A"/>
    <w:rsid w:val="00103CB5"/>
    <w:rsid w:val="00154115"/>
    <w:rsid w:val="001B46D0"/>
    <w:rsid w:val="002A3E5B"/>
    <w:rsid w:val="002F0BEA"/>
    <w:rsid w:val="00344090"/>
    <w:rsid w:val="00382FC6"/>
    <w:rsid w:val="00397921"/>
    <w:rsid w:val="003D5653"/>
    <w:rsid w:val="00430E73"/>
    <w:rsid w:val="0047713C"/>
    <w:rsid w:val="004D35F2"/>
    <w:rsid w:val="00517667"/>
    <w:rsid w:val="005378E1"/>
    <w:rsid w:val="00557253"/>
    <w:rsid w:val="00557EF0"/>
    <w:rsid w:val="00561E37"/>
    <w:rsid w:val="005C2055"/>
    <w:rsid w:val="0064106E"/>
    <w:rsid w:val="006D2E4F"/>
    <w:rsid w:val="00714A6D"/>
    <w:rsid w:val="00742010"/>
    <w:rsid w:val="007951EE"/>
    <w:rsid w:val="007976B6"/>
    <w:rsid w:val="007C209C"/>
    <w:rsid w:val="007F1E3F"/>
    <w:rsid w:val="00803816"/>
    <w:rsid w:val="008242B6"/>
    <w:rsid w:val="008571CD"/>
    <w:rsid w:val="00864416"/>
    <w:rsid w:val="0086551E"/>
    <w:rsid w:val="00877D0A"/>
    <w:rsid w:val="00895097"/>
    <w:rsid w:val="008A3F92"/>
    <w:rsid w:val="008D1A84"/>
    <w:rsid w:val="008D3919"/>
    <w:rsid w:val="00902F81"/>
    <w:rsid w:val="00902F95"/>
    <w:rsid w:val="0096019E"/>
    <w:rsid w:val="009721A1"/>
    <w:rsid w:val="00972A6E"/>
    <w:rsid w:val="009F2F0B"/>
    <w:rsid w:val="00A15EF7"/>
    <w:rsid w:val="00A834CE"/>
    <w:rsid w:val="00AA7A55"/>
    <w:rsid w:val="00AE6E65"/>
    <w:rsid w:val="00AF12ED"/>
    <w:rsid w:val="00B40B26"/>
    <w:rsid w:val="00B512BD"/>
    <w:rsid w:val="00B852CC"/>
    <w:rsid w:val="00C26B01"/>
    <w:rsid w:val="00C300C6"/>
    <w:rsid w:val="00C56717"/>
    <w:rsid w:val="00CE3DC2"/>
    <w:rsid w:val="00D1748A"/>
    <w:rsid w:val="00D70A35"/>
    <w:rsid w:val="00DB787C"/>
    <w:rsid w:val="00DE3AC9"/>
    <w:rsid w:val="00E04644"/>
    <w:rsid w:val="00E43689"/>
    <w:rsid w:val="00E5453F"/>
    <w:rsid w:val="00E6353E"/>
    <w:rsid w:val="00EA6C4C"/>
    <w:rsid w:val="00EB2749"/>
    <w:rsid w:val="00EE38D7"/>
    <w:rsid w:val="00F07775"/>
    <w:rsid w:val="00F1612D"/>
    <w:rsid w:val="00F23EAA"/>
    <w:rsid w:val="00F764ED"/>
    <w:rsid w:val="00F8250B"/>
    <w:rsid w:val="00FC6E08"/>
    <w:rsid w:val="00FE0CE9"/>
    <w:rsid w:val="00FE2A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0D5BA"/>
  <w15:chartTrackingRefBased/>
  <w15:docId w15:val="{F923C739-B0BE-DC4F-A656-6934E11C8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Text T1"/>
    <w:qFormat/>
    <w:rsid w:val="00DE3AC9"/>
    <w:pPr>
      <w:spacing w:line="280" w:lineRule="atLeast"/>
      <w:jc w:val="both"/>
    </w:pPr>
    <w:rPr>
      <w:sz w:val="22"/>
    </w:rPr>
  </w:style>
  <w:style w:type="paragraph" w:styleId="Nadpis1">
    <w:name w:val="heading 1"/>
    <w:basedOn w:val="Normln"/>
    <w:next w:val="Normln"/>
    <w:link w:val="Nadpis1Char"/>
    <w:uiPriority w:val="9"/>
    <w:rsid w:val="00902F81"/>
    <w:pPr>
      <w:keepNext/>
      <w:keepLines/>
      <w:numPr>
        <w:numId w:val="20"/>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rsid w:val="00B512BD"/>
    <w:pPr>
      <w:keepNext/>
      <w:keepLines/>
      <w:numPr>
        <w:ilvl w:val="1"/>
        <w:numId w:val="20"/>
      </w:numPr>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B512BD"/>
    <w:pPr>
      <w:keepNext/>
      <w:keepLines/>
      <w:numPr>
        <w:ilvl w:val="2"/>
        <w:numId w:val="20"/>
      </w:numPr>
      <w:spacing w:before="40"/>
      <w:outlineLvl w:val="2"/>
    </w:pPr>
    <w:rPr>
      <w:rFonts w:asciiTheme="majorHAnsi" w:eastAsiaTheme="majorEastAsia" w:hAnsiTheme="majorHAnsi" w:cstheme="majorBidi"/>
      <w:color w:val="1F3763" w:themeColor="accent1" w:themeShade="7F"/>
      <w:sz w:val="24"/>
    </w:rPr>
  </w:style>
  <w:style w:type="paragraph" w:styleId="Nadpis4">
    <w:name w:val="heading 4"/>
    <w:basedOn w:val="Normln"/>
    <w:next w:val="Normln"/>
    <w:link w:val="Nadpis4Char"/>
    <w:uiPriority w:val="9"/>
    <w:semiHidden/>
    <w:unhideWhenUsed/>
    <w:qFormat/>
    <w:rsid w:val="00B512BD"/>
    <w:pPr>
      <w:keepNext/>
      <w:keepLines/>
      <w:numPr>
        <w:ilvl w:val="3"/>
        <w:numId w:val="20"/>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B512BD"/>
    <w:pPr>
      <w:keepNext/>
      <w:keepLines/>
      <w:numPr>
        <w:ilvl w:val="4"/>
        <w:numId w:val="20"/>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B512BD"/>
    <w:pPr>
      <w:keepNext/>
      <w:keepLines/>
      <w:numPr>
        <w:ilvl w:val="5"/>
        <w:numId w:val="20"/>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B512BD"/>
    <w:pPr>
      <w:keepNext/>
      <w:keepLines/>
      <w:numPr>
        <w:ilvl w:val="6"/>
        <w:numId w:val="20"/>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B512BD"/>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B512BD"/>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B512BD"/>
    <w:rPr>
      <w:rFonts w:asciiTheme="majorHAnsi" w:eastAsiaTheme="majorEastAsia" w:hAnsiTheme="majorHAnsi" w:cstheme="majorBidi"/>
      <w:color w:val="2F5496" w:themeColor="accent1" w:themeShade="BF"/>
      <w:sz w:val="26"/>
      <w:szCs w:val="26"/>
    </w:rPr>
  </w:style>
  <w:style w:type="paragraph" w:styleId="slovanseznam">
    <w:name w:val="List Number"/>
    <w:basedOn w:val="Normln"/>
    <w:uiPriority w:val="99"/>
    <w:unhideWhenUsed/>
    <w:rsid w:val="00803816"/>
    <w:pPr>
      <w:numPr>
        <w:numId w:val="16"/>
      </w:numPr>
      <w:tabs>
        <w:tab w:val="clear" w:pos="360"/>
        <w:tab w:val="num" w:pos="425"/>
      </w:tabs>
      <w:ind w:left="425" w:hanging="425"/>
      <w:contextualSpacing/>
    </w:pPr>
  </w:style>
  <w:style w:type="paragraph" w:styleId="Zpat">
    <w:name w:val="footer"/>
    <w:aliases w:val="zapati"/>
    <w:link w:val="ZpatChar"/>
    <w:uiPriority w:val="99"/>
    <w:unhideWhenUsed/>
    <w:rsid w:val="00FC6E08"/>
    <w:pPr>
      <w:tabs>
        <w:tab w:val="center" w:pos="4536"/>
        <w:tab w:val="right" w:pos="9072"/>
      </w:tabs>
      <w:spacing w:line="180" w:lineRule="atLeast"/>
    </w:pPr>
    <w:rPr>
      <w:sz w:val="16"/>
    </w:rPr>
  </w:style>
  <w:style w:type="character" w:customStyle="1" w:styleId="ZpatChar">
    <w:name w:val="Zápatí Char"/>
    <w:aliases w:val="zapati Char"/>
    <w:basedOn w:val="Standardnpsmoodstavce"/>
    <w:link w:val="Zpat"/>
    <w:uiPriority w:val="99"/>
    <w:rsid w:val="00FC6E08"/>
    <w:rPr>
      <w:sz w:val="16"/>
    </w:rPr>
  </w:style>
  <w:style w:type="paragraph" w:customStyle="1" w:styleId="ZhlavHMP">
    <w:name w:val="Záhlaví HMP"/>
    <w:basedOn w:val="Normln"/>
    <w:uiPriority w:val="99"/>
    <w:rsid w:val="00FC6E08"/>
    <w:pPr>
      <w:suppressAutoHyphens/>
      <w:autoSpaceDE w:val="0"/>
      <w:autoSpaceDN w:val="0"/>
      <w:adjustRightInd w:val="0"/>
      <w:spacing w:line="232" w:lineRule="atLeast"/>
      <w:textAlignment w:val="center"/>
    </w:pPr>
    <w:rPr>
      <w:rFonts w:ascii="Arial" w:hAnsi="Arial" w:cs="Arial"/>
      <w:b/>
      <w:bCs/>
      <w:caps/>
      <w:color w:val="000000"/>
      <w:spacing w:val="4"/>
      <w:kern w:val="0"/>
      <w:sz w:val="16"/>
      <w:szCs w:val="14"/>
    </w:rPr>
  </w:style>
  <w:style w:type="paragraph" w:customStyle="1" w:styleId="Zhlavedit">
    <w:name w:val="Záhlaví – edit"/>
    <w:basedOn w:val="Normln"/>
    <w:uiPriority w:val="99"/>
    <w:rsid w:val="00FC6E08"/>
    <w:pPr>
      <w:suppressAutoHyphens/>
      <w:autoSpaceDE w:val="0"/>
      <w:autoSpaceDN w:val="0"/>
      <w:adjustRightInd w:val="0"/>
      <w:spacing w:line="232" w:lineRule="atLeast"/>
      <w:textAlignment w:val="center"/>
    </w:pPr>
    <w:rPr>
      <w:rFonts w:ascii="Arial" w:hAnsi="Arial" w:cs="Arial"/>
      <w:color w:val="000000"/>
      <w:kern w:val="0"/>
      <w:sz w:val="16"/>
      <w:szCs w:val="14"/>
    </w:rPr>
  </w:style>
  <w:style w:type="character" w:customStyle="1" w:styleId="Nadpis1Char">
    <w:name w:val="Nadpis 1 Char"/>
    <w:basedOn w:val="Standardnpsmoodstavce"/>
    <w:link w:val="Nadpis1"/>
    <w:uiPriority w:val="9"/>
    <w:rsid w:val="00902F81"/>
    <w:rPr>
      <w:rFonts w:asciiTheme="majorHAnsi" w:eastAsiaTheme="majorEastAsia" w:hAnsiTheme="majorHAnsi" w:cstheme="majorBidi"/>
      <w:color w:val="2F5496" w:themeColor="accent1" w:themeShade="BF"/>
      <w:sz w:val="32"/>
      <w:szCs w:val="32"/>
    </w:rPr>
  </w:style>
  <w:style w:type="paragraph" w:customStyle="1" w:styleId="Paginace">
    <w:name w:val="Paginace"/>
    <w:basedOn w:val="Zpat"/>
    <w:qFormat/>
    <w:rsid w:val="00F8250B"/>
    <w:pPr>
      <w:framePr w:w="1307" w:h="152" w:hRule="exact" w:wrap="notBeside" w:vAnchor="page" w:hAnchor="page" w:x="9901" w:y="15985"/>
      <w:spacing w:line="180" w:lineRule="exact"/>
      <w:jc w:val="right"/>
    </w:pPr>
    <w:rPr>
      <w:color w:val="000000" w:themeColor="text1"/>
      <w:szCs w:val="14"/>
    </w:rPr>
  </w:style>
  <w:style w:type="character" w:styleId="Sledovanodkaz">
    <w:name w:val="FollowedHyperlink"/>
    <w:basedOn w:val="Standardnpsmoodstavce"/>
    <w:uiPriority w:val="99"/>
    <w:semiHidden/>
    <w:unhideWhenUsed/>
    <w:rsid w:val="00972A6E"/>
    <w:rPr>
      <w:color w:val="954F72" w:themeColor="followedHyperlink"/>
      <w:u w:val="single"/>
    </w:rPr>
  </w:style>
  <w:style w:type="character" w:styleId="slostrnky">
    <w:name w:val="page number"/>
    <w:basedOn w:val="Standardnpsmoodstavce"/>
    <w:uiPriority w:val="99"/>
    <w:semiHidden/>
    <w:unhideWhenUsed/>
    <w:rsid w:val="00972A6E"/>
  </w:style>
  <w:style w:type="paragraph" w:customStyle="1" w:styleId="NadpisH1">
    <w:name w:val="Nadpis H1"/>
    <w:basedOn w:val="Normln"/>
    <w:qFormat/>
    <w:rsid w:val="00742010"/>
    <w:pPr>
      <w:autoSpaceDE w:val="0"/>
      <w:autoSpaceDN w:val="0"/>
      <w:adjustRightInd w:val="0"/>
      <w:spacing w:line="400" w:lineRule="atLeast"/>
      <w:textAlignment w:val="center"/>
    </w:pPr>
    <w:rPr>
      <w:rFonts w:ascii="Arial" w:hAnsi="Arial" w:cs="Arial"/>
      <w:b/>
      <w:bCs/>
      <w:color w:val="000000"/>
      <w:kern w:val="0"/>
      <w:sz w:val="36"/>
      <w:szCs w:val="36"/>
      <w:lang w:val="en-US"/>
    </w:rPr>
  </w:style>
  <w:style w:type="paragraph" w:customStyle="1" w:styleId="NadpisH2">
    <w:name w:val="Nadpis H2"/>
    <w:basedOn w:val="Normln"/>
    <w:qFormat/>
    <w:rsid w:val="00742010"/>
    <w:pPr>
      <w:autoSpaceDE w:val="0"/>
      <w:autoSpaceDN w:val="0"/>
      <w:adjustRightInd w:val="0"/>
      <w:textAlignment w:val="center"/>
    </w:pPr>
    <w:rPr>
      <w:rFonts w:ascii="Arial" w:hAnsi="Arial" w:cs="Arial"/>
      <w:b/>
      <w:bCs/>
      <w:color w:val="000000"/>
      <w:kern w:val="0"/>
      <w:szCs w:val="20"/>
      <w:lang w:val="en-US"/>
    </w:rPr>
  </w:style>
  <w:style w:type="paragraph" w:customStyle="1" w:styleId="aseznam">
    <w:name w:val="a. seznam"/>
    <w:next w:val="Normln"/>
    <w:qFormat/>
    <w:rsid w:val="00DE3AC9"/>
    <w:pPr>
      <w:numPr>
        <w:numId w:val="18"/>
      </w:numPr>
    </w:pPr>
    <w:rPr>
      <w:sz w:val="22"/>
    </w:rPr>
  </w:style>
  <w:style w:type="numbering" w:customStyle="1" w:styleId="Aktulnseznam1">
    <w:name w:val="Aktuální seznam1"/>
    <w:uiPriority w:val="99"/>
    <w:rsid w:val="00803816"/>
    <w:pPr>
      <w:numPr>
        <w:numId w:val="19"/>
      </w:numPr>
    </w:pPr>
  </w:style>
  <w:style w:type="character" w:customStyle="1" w:styleId="Nadpis3Char">
    <w:name w:val="Nadpis 3 Char"/>
    <w:basedOn w:val="Standardnpsmoodstavce"/>
    <w:link w:val="Nadpis3"/>
    <w:uiPriority w:val="9"/>
    <w:semiHidden/>
    <w:rsid w:val="00B512BD"/>
    <w:rPr>
      <w:rFonts w:asciiTheme="majorHAnsi" w:eastAsiaTheme="majorEastAsia" w:hAnsiTheme="majorHAnsi" w:cstheme="majorBidi"/>
      <w:color w:val="1F3763" w:themeColor="accent1" w:themeShade="7F"/>
    </w:rPr>
  </w:style>
  <w:style w:type="character" w:customStyle="1" w:styleId="Nadpis4Char">
    <w:name w:val="Nadpis 4 Char"/>
    <w:basedOn w:val="Standardnpsmoodstavce"/>
    <w:link w:val="Nadpis4"/>
    <w:uiPriority w:val="9"/>
    <w:semiHidden/>
    <w:rsid w:val="00B512BD"/>
    <w:rPr>
      <w:rFonts w:asciiTheme="majorHAnsi" w:eastAsiaTheme="majorEastAsia" w:hAnsiTheme="majorHAnsi" w:cstheme="majorBidi"/>
      <w:i/>
      <w:iCs/>
      <w:color w:val="2F5496" w:themeColor="accent1" w:themeShade="BF"/>
      <w:sz w:val="20"/>
    </w:rPr>
  </w:style>
  <w:style w:type="character" w:customStyle="1" w:styleId="Nadpis5Char">
    <w:name w:val="Nadpis 5 Char"/>
    <w:basedOn w:val="Standardnpsmoodstavce"/>
    <w:link w:val="Nadpis5"/>
    <w:uiPriority w:val="9"/>
    <w:semiHidden/>
    <w:rsid w:val="00B512BD"/>
    <w:rPr>
      <w:rFonts w:asciiTheme="majorHAnsi" w:eastAsiaTheme="majorEastAsia" w:hAnsiTheme="majorHAnsi" w:cstheme="majorBidi"/>
      <w:color w:val="2F5496" w:themeColor="accent1" w:themeShade="BF"/>
      <w:sz w:val="20"/>
    </w:rPr>
  </w:style>
  <w:style w:type="character" w:customStyle="1" w:styleId="Nadpis6Char">
    <w:name w:val="Nadpis 6 Char"/>
    <w:basedOn w:val="Standardnpsmoodstavce"/>
    <w:link w:val="Nadpis6"/>
    <w:uiPriority w:val="9"/>
    <w:semiHidden/>
    <w:rsid w:val="00B512BD"/>
    <w:rPr>
      <w:rFonts w:asciiTheme="majorHAnsi" w:eastAsiaTheme="majorEastAsia" w:hAnsiTheme="majorHAnsi" w:cstheme="majorBidi"/>
      <w:color w:val="1F3763" w:themeColor="accent1" w:themeShade="7F"/>
      <w:sz w:val="20"/>
    </w:rPr>
  </w:style>
  <w:style w:type="character" w:customStyle="1" w:styleId="Nadpis7Char">
    <w:name w:val="Nadpis 7 Char"/>
    <w:basedOn w:val="Standardnpsmoodstavce"/>
    <w:link w:val="Nadpis7"/>
    <w:uiPriority w:val="9"/>
    <w:semiHidden/>
    <w:rsid w:val="00B512BD"/>
    <w:rPr>
      <w:rFonts w:asciiTheme="majorHAnsi" w:eastAsiaTheme="majorEastAsia" w:hAnsiTheme="majorHAnsi" w:cstheme="majorBidi"/>
      <w:i/>
      <w:iCs/>
      <w:color w:val="1F3763" w:themeColor="accent1" w:themeShade="7F"/>
      <w:sz w:val="20"/>
    </w:rPr>
  </w:style>
  <w:style w:type="character" w:customStyle="1" w:styleId="Nadpis8Char">
    <w:name w:val="Nadpis 8 Char"/>
    <w:basedOn w:val="Standardnpsmoodstavce"/>
    <w:link w:val="Nadpis8"/>
    <w:uiPriority w:val="9"/>
    <w:semiHidden/>
    <w:rsid w:val="00B512B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B512BD"/>
    <w:rPr>
      <w:rFonts w:asciiTheme="majorHAnsi" w:eastAsiaTheme="majorEastAsia" w:hAnsiTheme="majorHAnsi" w:cstheme="majorBidi"/>
      <w:i/>
      <w:iCs/>
      <w:color w:val="272727" w:themeColor="text1" w:themeTint="D8"/>
      <w:sz w:val="21"/>
      <w:szCs w:val="21"/>
    </w:rPr>
  </w:style>
  <w:style w:type="paragraph" w:styleId="Odstavecseseznamem">
    <w:name w:val="List Paragraph"/>
    <w:basedOn w:val="Normln"/>
    <w:uiPriority w:val="34"/>
    <w:rsid w:val="00B512BD"/>
    <w:pPr>
      <w:ind w:left="720"/>
      <w:contextualSpacing/>
    </w:pPr>
  </w:style>
  <w:style w:type="paragraph" w:customStyle="1" w:styleId="1rove">
    <w:name w:val="1. úroveň"/>
    <w:qFormat/>
    <w:rsid w:val="00DE3AC9"/>
    <w:rPr>
      <w:sz w:val="22"/>
      <w:lang w:val="en-US"/>
    </w:rPr>
  </w:style>
  <w:style w:type="numbering" w:customStyle="1" w:styleId="Aktulnseznam2">
    <w:name w:val="Aktuální seznam2"/>
    <w:uiPriority w:val="99"/>
    <w:rsid w:val="00B512BD"/>
    <w:pPr>
      <w:numPr>
        <w:numId w:val="22"/>
      </w:numPr>
    </w:pPr>
  </w:style>
  <w:style w:type="paragraph" w:customStyle="1" w:styleId="11rove">
    <w:name w:val="1.1 úroveň"/>
    <w:basedOn w:val="Odstavecseseznamem"/>
    <w:qFormat/>
    <w:rsid w:val="00DE3AC9"/>
    <w:pPr>
      <w:numPr>
        <w:ilvl w:val="1"/>
        <w:numId w:val="21"/>
      </w:numPr>
    </w:pPr>
    <w:rPr>
      <w:lang w:val="en-US"/>
    </w:rPr>
  </w:style>
  <w:style w:type="numbering" w:customStyle="1" w:styleId="Aktulnseznam3">
    <w:name w:val="Aktuální seznam3"/>
    <w:uiPriority w:val="99"/>
    <w:rsid w:val="00B512BD"/>
    <w:pPr>
      <w:numPr>
        <w:numId w:val="23"/>
      </w:numPr>
    </w:pPr>
  </w:style>
  <w:style w:type="paragraph" w:customStyle="1" w:styleId="111rove">
    <w:name w:val="1.1.1 úroveň"/>
    <w:basedOn w:val="11rove"/>
    <w:next w:val="Normln"/>
    <w:qFormat/>
    <w:rsid w:val="00B512BD"/>
    <w:pPr>
      <w:numPr>
        <w:ilvl w:val="2"/>
      </w:numPr>
    </w:pPr>
  </w:style>
  <w:style w:type="numbering" w:customStyle="1" w:styleId="Aktulnseznam4">
    <w:name w:val="Aktuální seznam4"/>
    <w:uiPriority w:val="99"/>
    <w:rsid w:val="00B512BD"/>
    <w:pPr>
      <w:numPr>
        <w:numId w:val="24"/>
      </w:numPr>
    </w:pPr>
  </w:style>
  <w:style w:type="paragraph" w:styleId="Zhlav">
    <w:name w:val="header"/>
    <w:basedOn w:val="Normln"/>
    <w:link w:val="ZhlavChar"/>
    <w:uiPriority w:val="99"/>
    <w:unhideWhenUsed/>
    <w:rsid w:val="0064106E"/>
    <w:pPr>
      <w:tabs>
        <w:tab w:val="center" w:pos="4536"/>
        <w:tab w:val="right" w:pos="9072"/>
      </w:tabs>
      <w:spacing w:line="240" w:lineRule="auto"/>
    </w:pPr>
  </w:style>
  <w:style w:type="character" w:customStyle="1" w:styleId="ZhlavChar">
    <w:name w:val="Záhlaví Char"/>
    <w:basedOn w:val="Standardnpsmoodstavce"/>
    <w:link w:val="Zhlav"/>
    <w:uiPriority w:val="99"/>
    <w:rsid w:val="0064106E"/>
    <w:rPr>
      <w:sz w:val="20"/>
    </w:rPr>
  </w:style>
  <w:style w:type="character" w:styleId="Hypertextovodkaz">
    <w:name w:val="Hyperlink"/>
    <w:basedOn w:val="Standardnpsmoodstavce"/>
    <w:uiPriority w:val="99"/>
    <w:unhideWhenUsed/>
    <w:rsid w:val="005C2055"/>
    <w:rPr>
      <w:color w:val="0563C1" w:themeColor="hyperlink"/>
      <w:u w:val="single"/>
    </w:rPr>
  </w:style>
  <w:style w:type="character" w:styleId="Nevyeenzmnka">
    <w:name w:val="Unresolved Mention"/>
    <w:basedOn w:val="Standardnpsmoodstavce"/>
    <w:uiPriority w:val="99"/>
    <w:semiHidden/>
    <w:unhideWhenUsed/>
    <w:rsid w:val="005C2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u/1/folders/18YIYkvY_bGJPAQ-YYaLLocSX2zkFvBr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t.hofman@praha.eu"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DB243-554F-9547-94DD-508DA6AA5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569</Words>
  <Characters>3360</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 Najbrt</dc:creator>
  <cp:keywords/>
  <dc:description/>
  <cp:lastModifiedBy>Ludvík Matěj (MHMP, OMM)</cp:lastModifiedBy>
  <cp:revision>8</cp:revision>
  <cp:lastPrinted>2024-07-22T14:09:00Z</cp:lastPrinted>
  <dcterms:created xsi:type="dcterms:W3CDTF">2025-01-06T09:22:00Z</dcterms:created>
  <dcterms:modified xsi:type="dcterms:W3CDTF">2026-06-15T12:48:00Z</dcterms:modified>
</cp:coreProperties>
</file>