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D7D2" w14:textId="77777777" w:rsidR="00885C04" w:rsidRDefault="00885C04" w:rsidP="00531572">
      <w:pPr>
        <w:spacing w:after="0" w:line="240" w:lineRule="auto"/>
        <w:jc w:val="both"/>
        <w:outlineLvl w:val="1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bookmarkStart w:id="0" w:name="_Hlk88857600"/>
    </w:p>
    <w:p w14:paraId="4733648C" w14:textId="316F60A1" w:rsidR="00343E50" w:rsidRPr="0009545B" w:rsidRDefault="00343E50" w:rsidP="00531572">
      <w:pPr>
        <w:spacing w:after="0" w:line="240" w:lineRule="auto"/>
        <w:jc w:val="both"/>
        <w:outlineLvl w:val="1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Pravidla participativního rozpočtu MČ Praha – Dolní Počernice na rok </w:t>
      </w:r>
      <w:bookmarkEnd w:id="0"/>
      <w:r w:rsidR="00E95BB7" w:rsidRPr="00997A67">
        <w:rPr>
          <w:rFonts w:eastAsia="Times New Roman"/>
          <w:b/>
          <w:bCs/>
          <w:sz w:val="28"/>
          <w:szCs w:val="28"/>
          <w:lang w:eastAsia="cs-CZ"/>
        </w:rPr>
        <w:t>202</w:t>
      </w:r>
      <w:r w:rsidR="00121E53">
        <w:rPr>
          <w:rFonts w:eastAsia="Times New Roman"/>
          <w:b/>
          <w:bCs/>
          <w:sz w:val="28"/>
          <w:szCs w:val="28"/>
          <w:lang w:eastAsia="cs-CZ"/>
        </w:rPr>
        <w:t>5</w:t>
      </w:r>
    </w:p>
    <w:p w14:paraId="598B5A32" w14:textId="77777777" w:rsidR="0009545B" w:rsidRPr="0009545B" w:rsidRDefault="0009545B" w:rsidP="00531572">
      <w:pPr>
        <w:spacing w:before="225" w:after="225" w:line="240" w:lineRule="auto"/>
        <w:jc w:val="both"/>
        <w:outlineLvl w:val="2"/>
        <w:rPr>
          <w:rFonts w:eastAsia="Times New Roman"/>
          <w:b/>
          <w:bCs/>
          <w:color w:val="3B3D42"/>
          <w:lang w:eastAsia="cs-CZ"/>
        </w:rPr>
      </w:pPr>
      <w:bookmarkStart w:id="1" w:name="_Toc1"/>
      <w:bookmarkEnd w:id="1"/>
    </w:p>
    <w:p w14:paraId="19A52DCC" w14:textId="2D70C03B" w:rsidR="00343E50" w:rsidRPr="0009545B" w:rsidRDefault="00343E50" w:rsidP="00531572">
      <w:pPr>
        <w:spacing w:before="225" w:after="225" w:line="240" w:lineRule="auto"/>
        <w:jc w:val="both"/>
        <w:outlineLvl w:val="2"/>
        <w:rPr>
          <w:rFonts w:eastAsia="Times New Roman"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1. Úvod</w:t>
      </w:r>
    </w:p>
    <w:p w14:paraId="3B68A9EB" w14:textId="431DE011" w:rsidR="004F1CF8" w:rsidRPr="00345529" w:rsidRDefault="00343E50" w:rsidP="00531572">
      <w:p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Participativní rozpočet (</w:t>
      </w:r>
      <w:r w:rsidR="003277E7" w:rsidRPr="00345529">
        <w:rPr>
          <w:rFonts w:eastAsia="Times New Roman"/>
          <w:color w:val="3B3D42"/>
          <w:lang w:eastAsia="cs-CZ"/>
        </w:rPr>
        <w:t xml:space="preserve">dále jen </w:t>
      </w:r>
      <w:r w:rsidRPr="00345529">
        <w:rPr>
          <w:rFonts w:eastAsia="Times New Roman"/>
          <w:color w:val="3B3D42"/>
          <w:lang w:eastAsia="cs-CZ"/>
        </w:rPr>
        <w:t xml:space="preserve">PR) je proces, který napomáhá rozdělování </w:t>
      </w:r>
      <w:r w:rsidR="00203BDC" w:rsidRPr="00345529">
        <w:rPr>
          <w:rFonts w:eastAsia="Times New Roman"/>
          <w:color w:val="3B3D42"/>
          <w:lang w:eastAsia="cs-CZ"/>
        </w:rPr>
        <w:t>finančních prostředků</w:t>
      </w:r>
      <w:r w:rsidRPr="00345529">
        <w:rPr>
          <w:rFonts w:eastAsia="Times New Roman"/>
          <w:color w:val="3B3D42"/>
          <w:lang w:eastAsia="cs-CZ"/>
        </w:rPr>
        <w:t xml:space="preserve"> z rozpočtu MČ Praha – Dolní Počernice, ve kterém místní občané rozhodují o</w:t>
      </w:r>
      <w:r w:rsidR="00531572">
        <w:rPr>
          <w:rFonts w:eastAsia="Times New Roman"/>
          <w:color w:val="3B3D42"/>
          <w:lang w:eastAsia="cs-CZ"/>
        </w:rPr>
        <w:t> </w:t>
      </w:r>
      <w:r w:rsidRPr="00345529">
        <w:rPr>
          <w:rFonts w:eastAsia="Times New Roman"/>
          <w:color w:val="3B3D42"/>
          <w:lang w:eastAsia="cs-CZ"/>
        </w:rPr>
        <w:t>jejich využití. Sami obyvatelé mohou navrhovat projekty pro zlepšení kvality života, účastní se</w:t>
      </w:r>
      <w:r w:rsidR="00531572">
        <w:rPr>
          <w:rFonts w:eastAsia="Times New Roman"/>
          <w:color w:val="3B3D42"/>
          <w:lang w:eastAsia="cs-CZ"/>
        </w:rPr>
        <w:t> </w:t>
      </w:r>
      <w:r w:rsidRPr="00345529">
        <w:rPr>
          <w:rFonts w:eastAsia="Times New Roman"/>
          <w:color w:val="3B3D42"/>
          <w:lang w:eastAsia="cs-CZ"/>
        </w:rPr>
        <w:t xml:space="preserve">vzájemných diskuzí nad projekty a jsou zapojeni do jejich </w:t>
      </w:r>
      <w:r w:rsidR="004F1CF8" w:rsidRPr="00345529">
        <w:rPr>
          <w:rFonts w:eastAsia="Times New Roman"/>
          <w:color w:val="3B3D42"/>
          <w:lang w:eastAsia="cs-CZ"/>
        </w:rPr>
        <w:t xml:space="preserve">hodnocení, hlasování </w:t>
      </w:r>
      <w:r w:rsidR="0018057B" w:rsidRPr="00345529">
        <w:rPr>
          <w:rFonts w:eastAsia="Times New Roman"/>
          <w:color w:val="3B3D42"/>
          <w:lang w:eastAsia="cs-CZ"/>
        </w:rPr>
        <w:t xml:space="preserve">a realizace </w:t>
      </w:r>
      <w:r w:rsidR="004F1CF8" w:rsidRPr="00345529">
        <w:rPr>
          <w:rFonts w:eastAsia="Times New Roman"/>
          <w:color w:val="3B3D42"/>
          <w:lang w:eastAsia="cs-CZ"/>
        </w:rPr>
        <w:t>vítězných projekt</w:t>
      </w:r>
      <w:r w:rsidR="0018057B" w:rsidRPr="00345529">
        <w:rPr>
          <w:rFonts w:eastAsia="Times New Roman"/>
          <w:color w:val="3B3D42"/>
          <w:lang w:eastAsia="cs-CZ"/>
        </w:rPr>
        <w:t>ů</w:t>
      </w:r>
      <w:r w:rsidR="004F1CF8" w:rsidRPr="00345529">
        <w:rPr>
          <w:rFonts w:eastAsia="Times New Roman"/>
          <w:color w:val="3B3D42"/>
          <w:lang w:eastAsia="cs-CZ"/>
        </w:rPr>
        <w:t>.</w:t>
      </w:r>
    </w:p>
    <w:p w14:paraId="0ECEC8FC" w14:textId="2EB37E72" w:rsidR="00343E50" w:rsidRPr="00345529" w:rsidRDefault="00343E50" w:rsidP="00531572">
      <w:p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Městská část</w:t>
      </w:r>
      <w:r w:rsidR="0018057B" w:rsidRPr="00345529">
        <w:rPr>
          <w:rFonts w:eastAsia="Times New Roman"/>
          <w:color w:val="3B3D42"/>
          <w:lang w:eastAsia="cs-CZ"/>
        </w:rPr>
        <w:t xml:space="preserve"> Prah</w:t>
      </w:r>
      <w:r w:rsidR="00531572">
        <w:rPr>
          <w:rFonts w:eastAsia="Times New Roman"/>
          <w:color w:val="3B3D42"/>
          <w:lang w:eastAsia="cs-CZ"/>
        </w:rPr>
        <w:t>a</w:t>
      </w:r>
      <w:r w:rsidR="0018057B" w:rsidRPr="00345529">
        <w:rPr>
          <w:rFonts w:eastAsia="Times New Roman"/>
          <w:color w:val="3B3D42"/>
          <w:lang w:eastAsia="cs-CZ"/>
        </w:rPr>
        <w:t xml:space="preserve"> – Dolní </w:t>
      </w:r>
      <w:r w:rsidR="00965841" w:rsidRPr="00345529">
        <w:rPr>
          <w:rFonts w:eastAsia="Times New Roman"/>
          <w:color w:val="3B3D42"/>
          <w:lang w:eastAsia="cs-CZ"/>
        </w:rPr>
        <w:t>Počernice</w:t>
      </w:r>
      <w:r w:rsidRPr="00345529">
        <w:rPr>
          <w:rFonts w:eastAsia="Times New Roman"/>
          <w:color w:val="3B3D42"/>
          <w:lang w:eastAsia="cs-CZ"/>
        </w:rPr>
        <w:t xml:space="preserve"> v tomto procesu plní funkci organizátora, asistuje občanům při navrhování projektů, funguje jako odborný konzultant, organizuje hlasování určené k výběru projektů</w:t>
      </w:r>
      <w:r w:rsidR="00965841" w:rsidRPr="00345529">
        <w:rPr>
          <w:rFonts w:eastAsia="Times New Roman"/>
          <w:color w:val="3B3D42"/>
          <w:lang w:eastAsia="cs-CZ"/>
        </w:rPr>
        <w:t>. S</w:t>
      </w:r>
      <w:r w:rsidRPr="00345529">
        <w:rPr>
          <w:rFonts w:eastAsia="Times New Roman"/>
          <w:color w:val="3B3D42"/>
          <w:lang w:eastAsia="cs-CZ"/>
        </w:rPr>
        <w:t xml:space="preserve">amotnou realizaci </w:t>
      </w:r>
      <w:r w:rsidR="00965841" w:rsidRPr="00345529">
        <w:rPr>
          <w:rFonts w:eastAsia="Times New Roman"/>
          <w:color w:val="3B3D42"/>
          <w:lang w:eastAsia="cs-CZ"/>
        </w:rPr>
        <w:t xml:space="preserve">vybraných projektů </w:t>
      </w:r>
      <w:r w:rsidRPr="00345529">
        <w:rPr>
          <w:rFonts w:eastAsia="Times New Roman"/>
          <w:color w:val="3B3D42"/>
          <w:lang w:eastAsia="cs-CZ"/>
        </w:rPr>
        <w:t>provádí městská část</w:t>
      </w:r>
      <w:r w:rsidR="00337CBC">
        <w:rPr>
          <w:rFonts w:eastAsia="Times New Roman"/>
          <w:color w:val="3B3D42"/>
          <w:lang w:eastAsia="cs-CZ"/>
        </w:rPr>
        <w:t xml:space="preserve"> ve spolupráci s žadatelem.</w:t>
      </w:r>
    </w:p>
    <w:p w14:paraId="4B73C483" w14:textId="77777777" w:rsidR="0009545B" w:rsidRPr="0009545B" w:rsidRDefault="0009545B" w:rsidP="00531572">
      <w:pPr>
        <w:spacing w:before="225" w:after="225" w:line="240" w:lineRule="auto"/>
        <w:jc w:val="both"/>
        <w:outlineLvl w:val="3"/>
        <w:rPr>
          <w:rFonts w:eastAsia="Times New Roman"/>
          <w:b/>
          <w:bCs/>
          <w:color w:val="3B3D42"/>
          <w:lang w:eastAsia="cs-CZ"/>
        </w:rPr>
      </w:pPr>
      <w:bookmarkStart w:id="2" w:name="_Toc2"/>
      <w:bookmarkStart w:id="3" w:name="_Toc2.1"/>
      <w:bookmarkEnd w:id="2"/>
      <w:bookmarkEnd w:id="3"/>
    </w:p>
    <w:p w14:paraId="7E26A2CB" w14:textId="521003EF" w:rsidR="00343E50" w:rsidRPr="0009545B" w:rsidRDefault="00345529" w:rsidP="00531572">
      <w:pPr>
        <w:spacing w:before="225" w:after="225" w:line="240" w:lineRule="auto"/>
        <w:jc w:val="both"/>
        <w:outlineLvl w:val="3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2</w:t>
      </w:r>
      <w:r w:rsidR="00343E5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. Finanční </w:t>
      </w:r>
      <w:r w:rsidR="00E871B7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rámec</w:t>
      </w:r>
    </w:p>
    <w:p w14:paraId="5BD3CC81" w14:textId="1F699504" w:rsidR="00343E50" w:rsidRPr="00345529" w:rsidRDefault="00343E50" w:rsidP="0053157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Finanční částka</w:t>
      </w:r>
      <w:r w:rsidR="00417FB2" w:rsidRPr="00345529">
        <w:rPr>
          <w:rFonts w:eastAsia="Times New Roman"/>
          <w:color w:val="3B3D42"/>
          <w:lang w:eastAsia="cs-CZ"/>
        </w:rPr>
        <w:t>,</w:t>
      </w:r>
      <w:r w:rsidR="008714AC" w:rsidRPr="00345529">
        <w:rPr>
          <w:rFonts w:eastAsia="Times New Roman"/>
          <w:color w:val="3B3D42"/>
          <w:lang w:eastAsia="cs-CZ"/>
        </w:rPr>
        <w:t xml:space="preserve"> vyčleněná </w:t>
      </w:r>
      <w:r w:rsidRPr="00345529">
        <w:rPr>
          <w:rFonts w:eastAsia="Times New Roman"/>
          <w:color w:val="3B3D42"/>
          <w:lang w:eastAsia="cs-CZ"/>
        </w:rPr>
        <w:t>na projekty realizované z PR MČ Praha</w:t>
      </w:r>
      <w:r w:rsidR="00937FC4" w:rsidRPr="00345529">
        <w:rPr>
          <w:rFonts w:eastAsia="Times New Roman"/>
          <w:color w:val="3B3D42"/>
          <w:lang w:eastAsia="cs-CZ"/>
        </w:rPr>
        <w:t xml:space="preserve"> – Dolní Počernice </w:t>
      </w:r>
      <w:r w:rsidR="003277E7" w:rsidRPr="00345529">
        <w:rPr>
          <w:rFonts w:eastAsia="Times New Roman"/>
          <w:color w:val="3B3D42"/>
          <w:lang w:eastAsia="cs-CZ"/>
        </w:rPr>
        <w:t xml:space="preserve">(dále jen MČ) </w:t>
      </w:r>
      <w:r w:rsidRPr="00C50499">
        <w:rPr>
          <w:rFonts w:eastAsia="Times New Roman"/>
          <w:b/>
          <w:bCs/>
          <w:color w:val="3B3D42"/>
          <w:lang w:eastAsia="cs-CZ"/>
        </w:rPr>
        <w:t xml:space="preserve">pro </w:t>
      </w:r>
      <w:r w:rsidR="00531572" w:rsidRPr="00885C04">
        <w:rPr>
          <w:rFonts w:eastAsia="Times New Roman"/>
          <w:b/>
          <w:bCs/>
          <w:color w:val="3B3D42"/>
          <w:lang w:eastAsia="cs-CZ"/>
        </w:rPr>
        <w:t>rok 202</w:t>
      </w:r>
      <w:r w:rsidR="00121E53">
        <w:rPr>
          <w:rFonts w:eastAsia="Times New Roman"/>
          <w:b/>
          <w:bCs/>
          <w:color w:val="3B3D42"/>
          <w:lang w:eastAsia="cs-CZ"/>
        </w:rPr>
        <w:t>5</w:t>
      </w:r>
      <w:r w:rsidR="00531572" w:rsidRPr="00885C04">
        <w:rPr>
          <w:rFonts w:eastAsia="Times New Roman"/>
          <w:b/>
          <w:bCs/>
          <w:color w:val="3B3D42"/>
          <w:lang w:eastAsia="cs-CZ"/>
        </w:rPr>
        <w:t xml:space="preserve"> je stanovena</w:t>
      </w:r>
      <w:r w:rsidRPr="00C50499">
        <w:rPr>
          <w:rFonts w:eastAsia="Times New Roman"/>
          <w:b/>
          <w:bCs/>
          <w:color w:val="3B3D42"/>
          <w:lang w:eastAsia="cs-CZ"/>
        </w:rPr>
        <w:t xml:space="preserve"> ve výši </w:t>
      </w:r>
      <w:r w:rsidR="00937FC4" w:rsidRPr="00C50499">
        <w:rPr>
          <w:rFonts w:eastAsia="Times New Roman"/>
          <w:b/>
          <w:bCs/>
          <w:color w:val="3B3D42"/>
          <w:lang w:eastAsia="cs-CZ"/>
        </w:rPr>
        <w:t>5</w:t>
      </w:r>
      <w:r w:rsidRPr="00C50499">
        <w:rPr>
          <w:rFonts w:eastAsia="Times New Roman"/>
          <w:b/>
          <w:bCs/>
          <w:color w:val="3B3D42"/>
          <w:lang w:eastAsia="cs-CZ"/>
        </w:rPr>
        <w:t>00</w:t>
      </w:r>
      <w:r w:rsidR="005D2195">
        <w:rPr>
          <w:rFonts w:eastAsia="Times New Roman"/>
          <w:b/>
          <w:bCs/>
          <w:color w:val="3B3D42"/>
          <w:lang w:eastAsia="cs-CZ"/>
        </w:rPr>
        <w:t> 0</w:t>
      </w:r>
      <w:r w:rsidRPr="00C50499">
        <w:rPr>
          <w:rFonts w:eastAsia="Times New Roman"/>
          <w:b/>
          <w:bCs/>
          <w:color w:val="3B3D42"/>
          <w:lang w:eastAsia="cs-CZ"/>
        </w:rPr>
        <w:t>00</w:t>
      </w:r>
      <w:r w:rsidR="005D2195">
        <w:rPr>
          <w:rFonts w:eastAsia="Times New Roman"/>
          <w:b/>
          <w:bCs/>
          <w:color w:val="3B3D42"/>
          <w:lang w:eastAsia="cs-CZ"/>
        </w:rPr>
        <w:t xml:space="preserve"> </w:t>
      </w:r>
      <w:r w:rsidRPr="00C50499">
        <w:rPr>
          <w:rFonts w:eastAsia="Times New Roman"/>
          <w:b/>
          <w:bCs/>
          <w:color w:val="3B3D42"/>
          <w:lang w:eastAsia="cs-CZ"/>
        </w:rPr>
        <w:t>Kč.</w:t>
      </w:r>
    </w:p>
    <w:p w14:paraId="6BD51C0C" w14:textId="5AC57108" w:rsidR="00343E50" w:rsidRPr="00345529" w:rsidRDefault="00343E50" w:rsidP="00531572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Náklady na</w:t>
      </w:r>
      <w:r w:rsidR="00417FB2" w:rsidRPr="00345529">
        <w:rPr>
          <w:rFonts w:eastAsia="Times New Roman"/>
          <w:color w:val="3B3D42"/>
          <w:lang w:eastAsia="cs-CZ"/>
        </w:rPr>
        <w:t xml:space="preserve"> realizaci </w:t>
      </w:r>
      <w:r w:rsidR="0018057B" w:rsidRPr="00345529">
        <w:rPr>
          <w:rFonts w:eastAsia="Times New Roman"/>
          <w:color w:val="3B3D42"/>
          <w:lang w:eastAsia="cs-CZ"/>
        </w:rPr>
        <w:t xml:space="preserve">jednoho </w:t>
      </w:r>
      <w:r w:rsidRPr="00345529">
        <w:rPr>
          <w:rFonts w:eastAsia="Times New Roman"/>
          <w:color w:val="3B3D42"/>
          <w:lang w:eastAsia="cs-CZ"/>
        </w:rPr>
        <w:t>projekt</w:t>
      </w:r>
      <w:r w:rsidR="00417FB2" w:rsidRPr="00345529">
        <w:rPr>
          <w:rFonts w:eastAsia="Times New Roman"/>
          <w:color w:val="3B3D42"/>
          <w:lang w:eastAsia="cs-CZ"/>
        </w:rPr>
        <w:t>u</w:t>
      </w:r>
      <w:r w:rsidRPr="00345529">
        <w:rPr>
          <w:rFonts w:eastAsia="Times New Roman"/>
          <w:color w:val="3B3D42"/>
          <w:lang w:eastAsia="cs-CZ"/>
        </w:rPr>
        <w:t xml:space="preserve"> nesmí přesáhnout částku </w:t>
      </w:r>
      <w:r w:rsidR="001C68F4">
        <w:rPr>
          <w:rFonts w:eastAsia="Times New Roman"/>
          <w:color w:val="3B3D42"/>
          <w:lang w:eastAsia="cs-CZ"/>
        </w:rPr>
        <w:t>2</w:t>
      </w:r>
      <w:r w:rsidR="009B1219">
        <w:rPr>
          <w:rFonts w:eastAsia="Times New Roman"/>
          <w:color w:val="3B3D42"/>
          <w:lang w:eastAsia="cs-CZ"/>
        </w:rPr>
        <w:t>50</w:t>
      </w:r>
      <w:r w:rsidR="005D2195">
        <w:rPr>
          <w:rFonts w:eastAsia="Times New Roman"/>
          <w:color w:val="3B3D42"/>
          <w:lang w:eastAsia="cs-CZ"/>
        </w:rPr>
        <w:t> </w:t>
      </w:r>
      <w:r w:rsidRPr="00345529">
        <w:rPr>
          <w:rFonts w:eastAsia="Times New Roman"/>
          <w:color w:val="3B3D42"/>
          <w:lang w:eastAsia="cs-CZ"/>
        </w:rPr>
        <w:t>000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>Kč, a to včetně DPH a nákladů</w:t>
      </w:r>
      <w:r w:rsidR="0018057B" w:rsidRPr="00345529">
        <w:rPr>
          <w:rFonts w:eastAsia="Times New Roman"/>
          <w:color w:val="3B3D42"/>
          <w:lang w:eastAsia="cs-CZ"/>
        </w:rPr>
        <w:t>,</w:t>
      </w:r>
      <w:r w:rsidRPr="00345529">
        <w:rPr>
          <w:rFonts w:eastAsia="Times New Roman"/>
          <w:color w:val="3B3D42"/>
          <w:lang w:eastAsia="cs-CZ"/>
        </w:rPr>
        <w:t xml:space="preserve"> souvisejících s realizací (např. náklad na zpracování projektové dokumentace, bude-li to povaha investice vyžadovat apod.).</w:t>
      </w:r>
    </w:p>
    <w:p w14:paraId="1DF04E1A" w14:textId="56FACEFC" w:rsidR="003277E7" w:rsidRPr="00345529" w:rsidRDefault="003277E7" w:rsidP="00531572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Minimální náklady </w:t>
      </w:r>
      <w:r w:rsidR="0018057B" w:rsidRPr="00345529">
        <w:rPr>
          <w:rFonts w:eastAsia="Times New Roman"/>
          <w:color w:val="3B3D42"/>
          <w:lang w:eastAsia="cs-CZ"/>
        </w:rPr>
        <w:t xml:space="preserve">na jeden projekt </w:t>
      </w:r>
      <w:r w:rsidRPr="00345529">
        <w:rPr>
          <w:rFonts w:eastAsia="Times New Roman"/>
          <w:color w:val="3B3D42"/>
          <w:lang w:eastAsia="cs-CZ"/>
        </w:rPr>
        <w:t>nesmí být nižší než 20</w:t>
      </w:r>
      <w:r w:rsidR="005D2195">
        <w:rPr>
          <w:rFonts w:eastAsia="Times New Roman"/>
          <w:color w:val="3B3D42"/>
          <w:lang w:eastAsia="cs-CZ"/>
        </w:rPr>
        <w:t> </w:t>
      </w:r>
      <w:r w:rsidR="00531572">
        <w:rPr>
          <w:rFonts w:eastAsia="Times New Roman"/>
          <w:color w:val="3B3D42"/>
          <w:lang w:eastAsia="cs-CZ"/>
        </w:rPr>
        <w:t>000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>Kč včetně DPH.</w:t>
      </w:r>
    </w:p>
    <w:p w14:paraId="69A1DCC3" w14:textId="1AF400DA" w:rsidR="00343E50" w:rsidRPr="00345529" w:rsidRDefault="00343E50" w:rsidP="00531572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Realizováno bude tolik </w:t>
      </w:r>
      <w:r w:rsidR="0018057B" w:rsidRPr="00345529">
        <w:rPr>
          <w:rFonts w:eastAsia="Times New Roman"/>
          <w:color w:val="3B3D42"/>
          <w:lang w:eastAsia="cs-CZ"/>
        </w:rPr>
        <w:t>návrhů</w:t>
      </w:r>
      <w:r w:rsidR="008714AC" w:rsidRPr="00345529">
        <w:rPr>
          <w:rFonts w:eastAsia="Times New Roman"/>
          <w:color w:val="3B3D42"/>
          <w:lang w:eastAsia="cs-CZ"/>
        </w:rPr>
        <w:t xml:space="preserve"> (projektů),</w:t>
      </w:r>
      <w:r w:rsidR="00417FB2" w:rsidRPr="00345529">
        <w:rPr>
          <w:rFonts w:eastAsia="Times New Roman"/>
          <w:color w:val="3B3D42"/>
          <w:lang w:eastAsia="cs-CZ"/>
        </w:rPr>
        <w:t xml:space="preserve"> jejichž celková finanční náročnost nepřesáhne vyčleněnou částku</w:t>
      </w:r>
      <w:r w:rsidRPr="00345529">
        <w:rPr>
          <w:rFonts w:eastAsia="Times New Roman"/>
          <w:color w:val="3B3D42"/>
          <w:lang w:eastAsia="cs-CZ"/>
        </w:rPr>
        <w:t>.</w:t>
      </w:r>
    </w:p>
    <w:p w14:paraId="69AD47FD" w14:textId="50C1A079" w:rsidR="00897226" w:rsidRPr="00345529" w:rsidRDefault="00897226" w:rsidP="00531572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Finance PR </w:t>
      </w:r>
      <w:r w:rsidR="009F1770" w:rsidRPr="00345529">
        <w:rPr>
          <w:rFonts w:eastAsia="Times New Roman"/>
          <w:color w:val="3B3D42"/>
          <w:lang w:eastAsia="cs-CZ"/>
        </w:rPr>
        <w:t>nesmí propagovat produkty, služby či stanoviska subjektů komerčního či podnikatelského charakteru.</w:t>
      </w:r>
    </w:p>
    <w:p w14:paraId="039318C1" w14:textId="65B8D0BC" w:rsidR="009F1770" w:rsidRDefault="009F1770" w:rsidP="00531572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Z PR nemohou být podporovány provozní náklady příspěvkových organizací MČ, spolků a </w:t>
      </w:r>
      <w:r w:rsidR="00A36933" w:rsidRPr="00345529">
        <w:rPr>
          <w:rFonts w:eastAsia="Times New Roman"/>
          <w:color w:val="3B3D42"/>
          <w:lang w:eastAsia="cs-CZ"/>
        </w:rPr>
        <w:t>občanských sdružení.</w:t>
      </w:r>
    </w:p>
    <w:p w14:paraId="7E2C9B74" w14:textId="6EE36BF7" w:rsidR="00531572" w:rsidRPr="0009545B" w:rsidRDefault="0009545B" w:rsidP="00885C0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595959" w:themeColor="text1" w:themeTint="A6"/>
          <w:lang w:eastAsia="cs-CZ"/>
        </w:rPr>
      </w:pPr>
      <w:r w:rsidRPr="0009545B">
        <w:rPr>
          <w:rFonts w:eastAsia="Times New Roman"/>
          <w:color w:val="595959" w:themeColor="text1" w:themeTint="A6"/>
          <w:lang w:eastAsia="cs-CZ"/>
        </w:rPr>
        <w:t>Návrh investičního charakteru nebude generovat roční provozní náklady přesahující 10</w:t>
      </w:r>
      <w:r w:rsidR="005D2195">
        <w:rPr>
          <w:rFonts w:eastAsia="Times New Roman"/>
          <w:color w:val="595959" w:themeColor="text1" w:themeTint="A6"/>
          <w:lang w:eastAsia="cs-CZ"/>
        </w:rPr>
        <w:t xml:space="preserve"> </w:t>
      </w:r>
      <w:r w:rsidRPr="0009545B">
        <w:rPr>
          <w:rFonts w:eastAsia="Times New Roman"/>
          <w:color w:val="595959" w:themeColor="text1" w:themeTint="A6"/>
          <w:lang w:eastAsia="cs-CZ"/>
        </w:rPr>
        <w:t>% jeho pořizovací ceny.</w:t>
      </w:r>
    </w:p>
    <w:p w14:paraId="7518C5B8" w14:textId="5E8B8CE8" w:rsidR="00531572" w:rsidRDefault="0009545B" w:rsidP="00885C0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595959" w:themeColor="text1" w:themeTint="A6"/>
          <w:lang w:eastAsia="cs-CZ"/>
        </w:rPr>
      </w:pPr>
      <w:r w:rsidRPr="0009545B">
        <w:rPr>
          <w:rFonts w:eastAsia="Times New Roman"/>
          <w:color w:val="595959" w:themeColor="text1" w:themeTint="A6"/>
          <w:lang w:eastAsia="cs-CZ"/>
        </w:rPr>
        <w:t xml:space="preserve">Návrh musí být udržitelný po dobu </w:t>
      </w:r>
      <w:r>
        <w:rPr>
          <w:rFonts w:eastAsia="Times New Roman"/>
          <w:color w:val="595959" w:themeColor="text1" w:themeTint="A6"/>
          <w:lang w:eastAsia="cs-CZ"/>
        </w:rPr>
        <w:t xml:space="preserve">alespoň </w:t>
      </w:r>
      <w:r w:rsidRPr="0009545B">
        <w:rPr>
          <w:rFonts w:eastAsia="Times New Roman"/>
          <w:color w:val="595959" w:themeColor="text1" w:themeTint="A6"/>
          <w:lang w:eastAsia="cs-CZ"/>
        </w:rPr>
        <w:t>3 let.</w:t>
      </w:r>
    </w:p>
    <w:p w14:paraId="2AA98D3B" w14:textId="147B28E2" w:rsidR="0009545B" w:rsidRDefault="0009545B" w:rsidP="00885C0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595959" w:themeColor="text1" w:themeTint="A6"/>
          <w:lang w:eastAsia="cs-CZ"/>
        </w:rPr>
      </w:pPr>
      <w:r w:rsidRPr="0009545B">
        <w:rPr>
          <w:rFonts w:eastAsia="Times New Roman"/>
          <w:color w:val="595959" w:themeColor="text1" w:themeTint="A6"/>
          <w:lang w:eastAsia="cs-CZ"/>
        </w:rPr>
        <w:t>Navrhovatelé berou na vědomí, že vítězné projekty nemusí být realizovány v přesně navrhovaném rozsahu.</w:t>
      </w:r>
    </w:p>
    <w:p w14:paraId="53DC22CB" w14:textId="2ADCB055" w:rsidR="00C50499" w:rsidRPr="00C50499" w:rsidRDefault="00C50499" w:rsidP="00885C0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595959" w:themeColor="text1" w:themeTint="A6"/>
          <w:lang w:eastAsia="cs-CZ"/>
        </w:rPr>
      </w:pPr>
      <w:r w:rsidRPr="00C50499">
        <w:rPr>
          <w:rFonts w:eastAsia="Times New Roman"/>
          <w:color w:val="595959" w:themeColor="text1" w:themeTint="A6"/>
          <w:lang w:eastAsia="cs-CZ"/>
        </w:rPr>
        <w:t>Finanční odměna pro navrhovatele realizovaných projektů činí </w:t>
      </w:r>
      <w:r w:rsidRPr="00C50499">
        <w:rPr>
          <w:rFonts w:eastAsia="Times New Roman"/>
          <w:b/>
          <w:bCs/>
          <w:color w:val="595959" w:themeColor="text1" w:themeTint="A6"/>
          <w:lang w:eastAsia="cs-CZ"/>
        </w:rPr>
        <w:t>1</w:t>
      </w:r>
      <w:r w:rsidR="005D2195">
        <w:rPr>
          <w:rFonts w:eastAsia="Times New Roman"/>
          <w:b/>
          <w:bCs/>
          <w:color w:val="595959" w:themeColor="text1" w:themeTint="A6"/>
          <w:lang w:eastAsia="cs-CZ"/>
        </w:rPr>
        <w:t xml:space="preserve"> </w:t>
      </w:r>
      <w:r w:rsidRPr="00C50499">
        <w:rPr>
          <w:rFonts w:eastAsia="Times New Roman"/>
          <w:b/>
          <w:bCs/>
          <w:color w:val="595959" w:themeColor="text1" w:themeTint="A6"/>
          <w:lang w:eastAsia="cs-CZ"/>
        </w:rPr>
        <w:t>%</w:t>
      </w:r>
      <w:r w:rsidRPr="00C50499">
        <w:rPr>
          <w:rFonts w:eastAsia="Times New Roman"/>
          <w:color w:val="595959" w:themeColor="text1" w:themeTint="A6"/>
          <w:lang w:eastAsia="cs-CZ"/>
        </w:rPr>
        <w:t> přidělené dotace na realizovaný projekt, </w:t>
      </w:r>
      <w:r w:rsidRPr="00C50499">
        <w:rPr>
          <w:rFonts w:eastAsia="Times New Roman"/>
          <w:b/>
          <w:bCs/>
          <w:color w:val="595959" w:themeColor="text1" w:themeTint="A6"/>
          <w:lang w:eastAsia="cs-CZ"/>
        </w:rPr>
        <w:t>minimálně 1</w:t>
      </w:r>
      <w:r w:rsidR="005D2195">
        <w:rPr>
          <w:rFonts w:eastAsia="Times New Roman"/>
          <w:b/>
          <w:bCs/>
          <w:color w:val="595959" w:themeColor="text1" w:themeTint="A6"/>
          <w:lang w:eastAsia="cs-CZ"/>
        </w:rPr>
        <w:t xml:space="preserve"> </w:t>
      </w:r>
      <w:r w:rsidRPr="00C50499">
        <w:rPr>
          <w:rFonts w:eastAsia="Times New Roman"/>
          <w:b/>
          <w:bCs/>
          <w:color w:val="595959" w:themeColor="text1" w:themeTint="A6"/>
          <w:lang w:eastAsia="cs-CZ"/>
        </w:rPr>
        <w:t>000 Kč</w:t>
      </w:r>
      <w:r w:rsidRPr="00C50499">
        <w:rPr>
          <w:rFonts w:eastAsia="Times New Roman"/>
          <w:color w:val="595959" w:themeColor="text1" w:themeTint="A6"/>
          <w:lang w:eastAsia="cs-CZ"/>
        </w:rPr>
        <w:t>.</w:t>
      </w:r>
    </w:p>
    <w:p w14:paraId="37FBD532" w14:textId="77777777" w:rsidR="0009545B" w:rsidRPr="0009545B" w:rsidRDefault="0009545B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lang w:eastAsia="cs-CZ"/>
        </w:rPr>
      </w:pPr>
      <w:bookmarkStart w:id="4" w:name="_Toc2.2"/>
      <w:bookmarkEnd w:id="4"/>
    </w:p>
    <w:p w14:paraId="019F0DF8" w14:textId="3346A384" w:rsidR="00343E50" w:rsidRPr="0009545B" w:rsidRDefault="00345529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3</w:t>
      </w:r>
      <w:r w:rsidR="00343E5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.  Majetkoprávní </w:t>
      </w:r>
      <w:r w:rsidR="00B320BB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a územní vazby</w:t>
      </w:r>
    </w:p>
    <w:p w14:paraId="5839E05A" w14:textId="0D559DA9" w:rsidR="00B320BB" w:rsidRPr="00337CBC" w:rsidRDefault="00343E50" w:rsidP="0085152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b/>
          <w:bCs/>
          <w:color w:val="3B3D42"/>
          <w:lang w:eastAsia="cs-CZ"/>
        </w:rPr>
      </w:pPr>
      <w:r w:rsidRPr="00337CBC">
        <w:rPr>
          <w:rFonts w:eastAsia="Times New Roman"/>
          <w:color w:val="3B3D42"/>
          <w:lang w:eastAsia="cs-CZ"/>
        </w:rPr>
        <w:t xml:space="preserve">Projekt musí být realizován </w:t>
      </w:r>
      <w:r w:rsidR="00F476C4" w:rsidRPr="00337CBC">
        <w:rPr>
          <w:rFonts w:eastAsia="Times New Roman"/>
          <w:color w:val="3B3D42"/>
          <w:lang w:eastAsia="cs-CZ"/>
        </w:rPr>
        <w:t xml:space="preserve">v katastrálním </w:t>
      </w:r>
      <w:r w:rsidRPr="00337CBC">
        <w:rPr>
          <w:rFonts w:eastAsia="Times New Roman"/>
          <w:color w:val="3B3D42"/>
          <w:lang w:eastAsia="cs-CZ"/>
        </w:rPr>
        <w:t>území</w:t>
      </w:r>
      <w:r w:rsidR="00BD450D" w:rsidRPr="00337CBC">
        <w:rPr>
          <w:rFonts w:eastAsia="Times New Roman"/>
          <w:color w:val="3B3D42"/>
          <w:lang w:eastAsia="cs-CZ"/>
        </w:rPr>
        <w:t xml:space="preserve"> Dolní Počernice</w:t>
      </w:r>
      <w:r w:rsidR="003277E7" w:rsidRPr="00337CBC">
        <w:rPr>
          <w:rFonts w:eastAsia="Times New Roman"/>
          <w:color w:val="3B3D42"/>
          <w:lang w:eastAsia="cs-CZ"/>
        </w:rPr>
        <w:t xml:space="preserve"> nebo</w:t>
      </w:r>
      <w:r w:rsidR="00531572" w:rsidRPr="00337CBC">
        <w:rPr>
          <w:rFonts w:eastAsia="Times New Roman"/>
          <w:color w:val="3B3D42"/>
          <w:lang w:eastAsia="cs-CZ"/>
        </w:rPr>
        <w:t xml:space="preserve"> </w:t>
      </w:r>
      <w:r w:rsidR="003277E7" w:rsidRPr="00337CBC">
        <w:rPr>
          <w:rFonts w:eastAsia="Times New Roman"/>
          <w:color w:val="3B3D42"/>
          <w:lang w:eastAsia="cs-CZ"/>
        </w:rPr>
        <w:t>na</w:t>
      </w:r>
      <w:r w:rsidR="00531572" w:rsidRPr="00337CBC">
        <w:rPr>
          <w:rFonts w:eastAsia="Times New Roman"/>
          <w:color w:val="3B3D42"/>
          <w:lang w:eastAsia="cs-CZ"/>
        </w:rPr>
        <w:t> </w:t>
      </w:r>
      <w:r w:rsidR="003277E7" w:rsidRPr="00337CBC">
        <w:rPr>
          <w:rFonts w:eastAsia="Times New Roman"/>
          <w:color w:val="3B3D42"/>
          <w:lang w:eastAsia="cs-CZ"/>
        </w:rPr>
        <w:t>objektech a veřejně přístupných pozemcích ve svěřené správě MČ</w:t>
      </w:r>
      <w:r w:rsidR="0060457D" w:rsidRPr="00337CBC">
        <w:rPr>
          <w:rFonts w:eastAsia="Times New Roman"/>
          <w:color w:val="3B3D42"/>
          <w:lang w:eastAsia="cs-CZ"/>
        </w:rPr>
        <w:t>. Pokud by byl projekt realizován na pozemcích či v objektech jiného vlastníka, musí být předložen jeho souhlas. Podmínkou však v takovém případě je, že projekt musí být veřejně přístupný</w:t>
      </w:r>
      <w:r w:rsidR="0060457D" w:rsidRPr="00337CBC">
        <w:rPr>
          <w:rFonts w:eastAsia="Times New Roman"/>
          <w:b/>
          <w:bCs/>
          <w:color w:val="3B3D42"/>
          <w:lang w:eastAsia="cs-CZ"/>
        </w:rPr>
        <w:t>.</w:t>
      </w:r>
    </w:p>
    <w:p w14:paraId="3F5EA779" w14:textId="29CEA4B4" w:rsidR="00B320BB" w:rsidRPr="00345529" w:rsidRDefault="00343E50" w:rsidP="00851522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lastRenderedPageBreak/>
        <w:t>Realizace projektu musí být v kompetenci MČ.</w:t>
      </w:r>
    </w:p>
    <w:p w14:paraId="026C1E48" w14:textId="2B993977" w:rsidR="00343E50" w:rsidRPr="00345529" w:rsidRDefault="00343E50" w:rsidP="00851522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sz w:val="32"/>
          <w:szCs w:val="3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Realizace projektu </w:t>
      </w:r>
      <w:r w:rsidR="00897226" w:rsidRPr="00345529">
        <w:rPr>
          <w:rFonts w:eastAsia="Times New Roman"/>
          <w:color w:val="3B3D42"/>
          <w:lang w:eastAsia="cs-CZ"/>
        </w:rPr>
        <w:t>musí být v souladu s platnou legislativou, rozvojovou dokumentací</w:t>
      </w:r>
      <w:r w:rsidRPr="00345529">
        <w:rPr>
          <w:rFonts w:eastAsia="Times New Roman"/>
          <w:color w:val="3B3D42"/>
          <w:lang w:eastAsia="cs-CZ"/>
        </w:rPr>
        <w:t xml:space="preserve"> </w:t>
      </w:r>
      <w:r w:rsidR="0018057B" w:rsidRPr="00345529">
        <w:rPr>
          <w:rFonts w:eastAsia="Times New Roman"/>
          <w:color w:val="3B3D42"/>
          <w:lang w:eastAsia="cs-CZ"/>
        </w:rPr>
        <w:t xml:space="preserve">MČ </w:t>
      </w:r>
      <w:r w:rsidR="00897226" w:rsidRPr="00345529">
        <w:rPr>
          <w:rFonts w:eastAsia="Times New Roman"/>
          <w:color w:val="3B3D42"/>
          <w:lang w:eastAsia="cs-CZ"/>
        </w:rPr>
        <w:t>a s</w:t>
      </w:r>
      <w:r w:rsidRPr="00345529">
        <w:rPr>
          <w:rFonts w:eastAsia="Times New Roman"/>
          <w:color w:val="3B3D42"/>
          <w:lang w:eastAsia="cs-CZ"/>
        </w:rPr>
        <w:t> platným územním plán</w:t>
      </w:r>
      <w:r w:rsidR="00897226" w:rsidRPr="00345529">
        <w:rPr>
          <w:rFonts w:eastAsia="Times New Roman"/>
          <w:color w:val="3B3D42"/>
          <w:lang w:eastAsia="cs-CZ"/>
        </w:rPr>
        <w:t>em</w:t>
      </w:r>
      <w:r w:rsidR="00B320BB" w:rsidRPr="00345529">
        <w:rPr>
          <w:rFonts w:eastAsia="Times New Roman"/>
          <w:color w:val="3B3D42"/>
          <w:lang w:eastAsia="cs-CZ"/>
        </w:rPr>
        <w:t xml:space="preserve"> HMP.</w:t>
      </w:r>
    </w:p>
    <w:p w14:paraId="00BCE45E" w14:textId="77777777" w:rsidR="00885C04" w:rsidRDefault="00885C04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bookmarkStart w:id="5" w:name="_Toc2.3"/>
      <w:bookmarkEnd w:id="5"/>
    </w:p>
    <w:p w14:paraId="08D255C6" w14:textId="1F685621" w:rsidR="00343E50" w:rsidRPr="0009545B" w:rsidRDefault="00345529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4</w:t>
      </w:r>
      <w:r w:rsidR="00343E5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.  Pravidla pro podávání návrhů</w:t>
      </w:r>
    </w:p>
    <w:p w14:paraId="08314774" w14:textId="62A4A1E3" w:rsidR="00343E50" w:rsidRPr="00345529" w:rsidRDefault="00343E50" w:rsidP="0085152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Navrhovatelem projektu může být pouze fyzická osoba starší 15 let </w:t>
      </w:r>
      <w:r w:rsidR="00464077" w:rsidRPr="00345529">
        <w:rPr>
          <w:rFonts w:eastAsia="Times New Roman"/>
          <w:color w:val="3B3D42"/>
          <w:lang w:eastAsia="cs-CZ"/>
        </w:rPr>
        <w:t>s trvalým bydlištěm v MČ Praha – Dolní Počernice.</w:t>
      </w:r>
      <w:r w:rsidRPr="00345529">
        <w:rPr>
          <w:rFonts w:eastAsia="Times New Roman"/>
          <w:color w:val="3B3D42"/>
          <w:lang w:eastAsia="cs-CZ"/>
        </w:rPr>
        <w:t xml:space="preserve"> </w:t>
      </w:r>
    </w:p>
    <w:p w14:paraId="658EF24A" w14:textId="0950C770" w:rsidR="00343E50" w:rsidRPr="00345529" w:rsidRDefault="00343E50" w:rsidP="00851522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Každý občan může podat či </w:t>
      </w:r>
      <w:r w:rsidRPr="00885C04">
        <w:rPr>
          <w:rFonts w:eastAsia="Times New Roman"/>
          <w:color w:val="3B3D42"/>
          <w:lang w:eastAsia="cs-CZ"/>
        </w:rPr>
        <w:t xml:space="preserve">podpořit </w:t>
      </w:r>
      <w:r w:rsidR="00851522" w:rsidRPr="00885C04">
        <w:rPr>
          <w:rFonts w:eastAsia="Times New Roman"/>
          <w:color w:val="3B3D42"/>
          <w:lang w:eastAsia="cs-CZ"/>
        </w:rPr>
        <w:t>maximálně dva</w:t>
      </w:r>
      <w:r w:rsidRPr="00345529">
        <w:rPr>
          <w:rFonts w:eastAsia="Times New Roman"/>
          <w:color w:val="3B3D42"/>
          <w:lang w:eastAsia="cs-CZ"/>
        </w:rPr>
        <w:t xml:space="preserve"> návrh</w:t>
      </w:r>
      <w:r w:rsidR="00851522">
        <w:rPr>
          <w:rFonts w:eastAsia="Times New Roman"/>
          <w:color w:val="3B3D42"/>
          <w:lang w:eastAsia="cs-CZ"/>
        </w:rPr>
        <w:t>y</w:t>
      </w:r>
      <w:r w:rsidRPr="00345529">
        <w:rPr>
          <w:rFonts w:eastAsia="Times New Roman"/>
          <w:color w:val="3B3D42"/>
          <w:lang w:eastAsia="cs-CZ"/>
        </w:rPr>
        <w:t xml:space="preserve"> projektu.</w:t>
      </w:r>
    </w:p>
    <w:p w14:paraId="7E7350D2" w14:textId="199CDB2B" w:rsidR="00D201B0" w:rsidRPr="00851522" w:rsidRDefault="00D201B0" w:rsidP="00851522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b/>
          <w:bCs/>
          <w:color w:val="3B3D42"/>
          <w:lang w:eastAsia="cs-CZ"/>
        </w:rPr>
      </w:pPr>
      <w:r w:rsidRPr="00851522">
        <w:rPr>
          <w:rFonts w:eastAsia="Times New Roman"/>
          <w:b/>
          <w:bCs/>
          <w:color w:val="3B3D42"/>
          <w:lang w:eastAsia="cs-CZ"/>
        </w:rPr>
        <w:t xml:space="preserve">Lhůta pro podávání návrhů je od </w:t>
      </w:r>
      <w:r w:rsidR="00B22007">
        <w:rPr>
          <w:rFonts w:eastAsia="Times New Roman"/>
          <w:b/>
          <w:bCs/>
          <w:color w:val="3B3D42"/>
          <w:lang w:eastAsia="cs-CZ"/>
        </w:rPr>
        <w:t>22</w:t>
      </w:r>
      <w:r w:rsidR="0060457D">
        <w:rPr>
          <w:rFonts w:eastAsia="Times New Roman"/>
          <w:b/>
          <w:bCs/>
          <w:color w:val="3B3D42"/>
          <w:lang w:eastAsia="cs-CZ"/>
        </w:rPr>
        <w:t>.</w:t>
      </w:r>
      <w:r w:rsidR="005D2195">
        <w:rPr>
          <w:rFonts w:eastAsia="Times New Roman"/>
          <w:b/>
          <w:bCs/>
          <w:color w:val="3B3D42"/>
          <w:lang w:eastAsia="cs-CZ"/>
        </w:rPr>
        <w:t xml:space="preserve"> </w:t>
      </w:r>
      <w:r w:rsidR="0060457D">
        <w:rPr>
          <w:rFonts w:eastAsia="Times New Roman"/>
          <w:b/>
          <w:bCs/>
          <w:color w:val="3B3D42"/>
          <w:lang w:eastAsia="cs-CZ"/>
        </w:rPr>
        <w:t>4. 202</w:t>
      </w:r>
      <w:r w:rsidR="00121E53">
        <w:rPr>
          <w:rFonts w:eastAsia="Times New Roman"/>
          <w:b/>
          <w:bCs/>
          <w:color w:val="3B3D42"/>
          <w:lang w:eastAsia="cs-CZ"/>
        </w:rPr>
        <w:t>5</w:t>
      </w:r>
      <w:r w:rsidRPr="00851522">
        <w:rPr>
          <w:rFonts w:eastAsia="Times New Roman"/>
          <w:b/>
          <w:bCs/>
          <w:color w:val="3B3D42"/>
          <w:lang w:eastAsia="cs-CZ"/>
        </w:rPr>
        <w:t xml:space="preserve"> do </w:t>
      </w:r>
      <w:r w:rsidR="00121E53">
        <w:rPr>
          <w:rFonts w:eastAsia="Times New Roman"/>
          <w:b/>
          <w:bCs/>
          <w:color w:val="3B3D42"/>
          <w:lang w:eastAsia="cs-CZ"/>
        </w:rPr>
        <w:t>9</w:t>
      </w:r>
      <w:r w:rsidR="0060457D">
        <w:rPr>
          <w:rFonts w:eastAsia="Times New Roman"/>
          <w:b/>
          <w:bCs/>
          <w:color w:val="3B3D42"/>
          <w:lang w:eastAsia="cs-CZ"/>
        </w:rPr>
        <w:t>.</w:t>
      </w:r>
      <w:r w:rsidR="005D2195">
        <w:rPr>
          <w:rFonts w:eastAsia="Times New Roman"/>
          <w:b/>
          <w:bCs/>
          <w:color w:val="3B3D42"/>
          <w:lang w:eastAsia="cs-CZ"/>
        </w:rPr>
        <w:t xml:space="preserve"> </w:t>
      </w:r>
      <w:r w:rsidR="00B22007">
        <w:rPr>
          <w:rFonts w:eastAsia="Times New Roman"/>
          <w:b/>
          <w:bCs/>
          <w:color w:val="3B3D42"/>
          <w:lang w:eastAsia="cs-CZ"/>
        </w:rPr>
        <w:t>6</w:t>
      </w:r>
      <w:r w:rsidRPr="00851522">
        <w:rPr>
          <w:rFonts w:eastAsia="Times New Roman"/>
          <w:b/>
          <w:bCs/>
          <w:color w:val="3B3D42"/>
          <w:lang w:eastAsia="cs-CZ"/>
        </w:rPr>
        <w:t>. 202</w:t>
      </w:r>
      <w:r w:rsidR="00121E53">
        <w:rPr>
          <w:rFonts w:eastAsia="Times New Roman"/>
          <w:b/>
          <w:bCs/>
          <w:color w:val="3B3D42"/>
          <w:lang w:eastAsia="cs-CZ"/>
        </w:rPr>
        <w:t>5</w:t>
      </w:r>
      <w:r w:rsidR="00851522">
        <w:rPr>
          <w:rFonts w:eastAsia="Times New Roman"/>
          <w:b/>
          <w:bCs/>
          <w:color w:val="3B3D42"/>
          <w:lang w:eastAsia="cs-CZ"/>
        </w:rPr>
        <w:t>.</w:t>
      </w:r>
    </w:p>
    <w:p w14:paraId="6A00AA1F" w14:textId="44117323" w:rsidR="00D201B0" w:rsidRPr="00345529" w:rsidRDefault="00D201B0" w:rsidP="00B22007">
      <w:pPr>
        <w:pStyle w:val="Odstavecseseznamem"/>
        <w:numPr>
          <w:ilvl w:val="0"/>
          <w:numId w:val="4"/>
        </w:numPr>
        <w:spacing w:after="240" w:line="240" w:lineRule="auto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Návrh projektu </w:t>
      </w:r>
      <w:r w:rsidR="00436DC7" w:rsidRPr="00345529">
        <w:rPr>
          <w:rFonts w:eastAsia="Times New Roman"/>
          <w:color w:val="3B3D42"/>
          <w:lang w:eastAsia="cs-CZ"/>
        </w:rPr>
        <w:t>musí být podán na podatelnu MČ</w:t>
      </w:r>
      <w:r w:rsidRPr="00345529">
        <w:rPr>
          <w:rFonts w:eastAsia="Times New Roman"/>
          <w:color w:val="3B3D42"/>
          <w:lang w:eastAsia="cs-CZ"/>
        </w:rPr>
        <w:t xml:space="preserve"> elektronickou nebo tištěnou formou na předepsaném formuláři (viz. příloha PR) s viditelným označením „</w:t>
      </w:r>
      <w:r w:rsidR="00B22007">
        <w:rPr>
          <w:rFonts w:eastAsia="Times New Roman"/>
          <w:color w:val="3B3D42"/>
          <w:lang w:eastAsia="cs-CZ"/>
        </w:rPr>
        <w:t>Participativní rozpočet</w:t>
      </w:r>
      <w:r w:rsidRPr="00345529">
        <w:rPr>
          <w:rFonts w:eastAsia="Times New Roman"/>
          <w:color w:val="3B3D42"/>
          <w:lang w:eastAsia="cs-CZ"/>
        </w:rPr>
        <w:t>“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="00B22007">
        <w:rPr>
          <w:rFonts w:eastAsia="Times New Roman"/>
          <w:color w:val="3B3D42"/>
          <w:lang w:eastAsia="cs-CZ"/>
        </w:rPr>
        <w:t xml:space="preserve">+ </w:t>
      </w:r>
      <w:r w:rsidRPr="00345529">
        <w:rPr>
          <w:rFonts w:eastAsia="Times New Roman"/>
          <w:color w:val="3B3D42"/>
          <w:lang w:eastAsia="cs-CZ"/>
        </w:rPr>
        <w:t>pracovní</w:t>
      </w:r>
      <w:r w:rsidR="00B22007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>název</w:t>
      </w:r>
      <w:r w:rsidR="00B22007">
        <w:rPr>
          <w:rFonts w:eastAsia="Times New Roman"/>
          <w:color w:val="3B3D42"/>
          <w:lang w:eastAsia="cs-CZ"/>
        </w:rPr>
        <w:t xml:space="preserve"> projektu</w:t>
      </w:r>
      <w:r w:rsidRPr="00345529">
        <w:rPr>
          <w:rFonts w:eastAsia="Times New Roman"/>
          <w:color w:val="3B3D42"/>
          <w:lang w:eastAsia="cs-CZ"/>
        </w:rPr>
        <w:t xml:space="preserve"> </w:t>
      </w:r>
      <w:r w:rsidR="00436DC7" w:rsidRPr="00345529">
        <w:rPr>
          <w:rFonts w:eastAsia="Times New Roman"/>
          <w:color w:val="3B3D42"/>
          <w:lang w:eastAsia="cs-CZ"/>
        </w:rPr>
        <w:t xml:space="preserve">nebo </w:t>
      </w:r>
      <w:r w:rsidR="00436DC7" w:rsidRPr="00885C04">
        <w:rPr>
          <w:rFonts w:eastAsia="Times New Roman"/>
          <w:color w:val="3B3D42"/>
          <w:lang w:eastAsia="cs-CZ"/>
        </w:rPr>
        <w:t xml:space="preserve">prostřednictvím </w:t>
      </w:r>
      <w:r w:rsidR="00C50499" w:rsidRPr="00885C04">
        <w:rPr>
          <w:rFonts w:eastAsia="Times New Roman"/>
          <w:b/>
          <w:bCs/>
          <w:color w:val="3B3D42"/>
          <w:lang w:eastAsia="cs-CZ"/>
        </w:rPr>
        <w:t>www.</w:t>
      </w:r>
      <w:r w:rsidR="00436DC7" w:rsidRPr="00885C04">
        <w:rPr>
          <w:rFonts w:eastAsia="Times New Roman"/>
          <w:b/>
          <w:bCs/>
          <w:color w:val="595959" w:themeColor="text1" w:themeTint="A6"/>
          <w:lang w:eastAsia="cs-CZ"/>
        </w:rPr>
        <w:t>praha-dolní počernice.cz</w:t>
      </w:r>
      <w:r w:rsidR="00436DC7" w:rsidRPr="00885C04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 xml:space="preserve">v takové formě, aby mohl být použit pro prezentaci na webu nebo </w:t>
      </w:r>
      <w:r w:rsidR="0018057B" w:rsidRPr="00345529">
        <w:rPr>
          <w:rFonts w:eastAsia="Times New Roman"/>
          <w:color w:val="3B3D42"/>
          <w:lang w:eastAsia="cs-CZ"/>
        </w:rPr>
        <w:t>při</w:t>
      </w:r>
      <w:r w:rsidRPr="00345529">
        <w:rPr>
          <w:rFonts w:eastAsia="Times New Roman"/>
          <w:color w:val="3B3D42"/>
          <w:lang w:eastAsia="cs-CZ"/>
        </w:rPr>
        <w:t xml:space="preserve"> veřejném projednávání</w:t>
      </w:r>
      <w:r w:rsidR="00C50499">
        <w:rPr>
          <w:rFonts w:eastAsia="Times New Roman"/>
          <w:color w:val="3B3D42"/>
          <w:lang w:eastAsia="cs-CZ"/>
        </w:rPr>
        <w:t xml:space="preserve">, </w:t>
      </w:r>
      <w:r w:rsidRPr="00345529">
        <w:rPr>
          <w:rFonts w:eastAsia="Times New Roman"/>
          <w:color w:val="3B3D42"/>
          <w:lang w:eastAsia="cs-CZ"/>
        </w:rPr>
        <w:t xml:space="preserve">a to nejpozději </w:t>
      </w:r>
      <w:r w:rsidR="00121E53">
        <w:rPr>
          <w:rFonts w:eastAsia="Times New Roman"/>
          <w:b/>
          <w:bCs/>
          <w:color w:val="3B3D42"/>
          <w:lang w:eastAsia="cs-CZ"/>
        </w:rPr>
        <w:t>9</w:t>
      </w:r>
      <w:r w:rsidR="00E56750">
        <w:rPr>
          <w:rFonts w:eastAsia="Times New Roman"/>
          <w:b/>
          <w:bCs/>
          <w:color w:val="3B3D42"/>
          <w:lang w:eastAsia="cs-CZ"/>
        </w:rPr>
        <w:t>.</w:t>
      </w:r>
      <w:r w:rsidR="005D2195">
        <w:rPr>
          <w:rFonts w:eastAsia="Times New Roman"/>
          <w:b/>
          <w:bCs/>
          <w:color w:val="3B3D42"/>
          <w:lang w:eastAsia="cs-CZ"/>
        </w:rPr>
        <w:t xml:space="preserve"> </w:t>
      </w:r>
      <w:r w:rsidR="00E56750">
        <w:rPr>
          <w:rFonts w:eastAsia="Times New Roman"/>
          <w:b/>
          <w:bCs/>
          <w:color w:val="3B3D42"/>
          <w:lang w:eastAsia="cs-CZ"/>
        </w:rPr>
        <w:t>6</w:t>
      </w:r>
      <w:r w:rsidR="0060457D" w:rsidRPr="0032505F">
        <w:rPr>
          <w:rFonts w:eastAsia="Times New Roman"/>
          <w:b/>
          <w:bCs/>
          <w:color w:val="3B3D42"/>
          <w:lang w:eastAsia="cs-CZ"/>
        </w:rPr>
        <w:t>.</w:t>
      </w:r>
      <w:r w:rsidRPr="0032505F">
        <w:rPr>
          <w:rFonts w:eastAsia="Times New Roman"/>
          <w:b/>
          <w:bCs/>
          <w:color w:val="3B3D42"/>
          <w:lang w:eastAsia="cs-CZ"/>
        </w:rPr>
        <w:t xml:space="preserve"> 202</w:t>
      </w:r>
      <w:r w:rsidR="00121E53">
        <w:rPr>
          <w:rFonts w:eastAsia="Times New Roman"/>
          <w:b/>
          <w:bCs/>
          <w:color w:val="3B3D42"/>
          <w:lang w:eastAsia="cs-CZ"/>
        </w:rPr>
        <w:t>5</w:t>
      </w:r>
      <w:r w:rsidR="0060457D" w:rsidRPr="0032505F">
        <w:rPr>
          <w:rFonts w:eastAsia="Times New Roman"/>
          <w:b/>
          <w:bCs/>
          <w:color w:val="3B3D42"/>
          <w:lang w:eastAsia="cs-CZ"/>
        </w:rPr>
        <w:t xml:space="preserve"> </w:t>
      </w:r>
      <w:r w:rsidRPr="0032505F">
        <w:rPr>
          <w:rFonts w:eastAsia="Times New Roman"/>
          <w:b/>
          <w:bCs/>
          <w:color w:val="3B3D42"/>
          <w:lang w:eastAsia="cs-CZ"/>
        </w:rPr>
        <w:t>do 17</w:t>
      </w:r>
      <w:r w:rsidR="005D2195">
        <w:rPr>
          <w:rFonts w:eastAsia="Times New Roman"/>
          <w:b/>
          <w:bCs/>
          <w:color w:val="3B3D42"/>
          <w:lang w:eastAsia="cs-CZ"/>
        </w:rPr>
        <w:t xml:space="preserve"> </w:t>
      </w:r>
      <w:r w:rsidRPr="0032505F">
        <w:rPr>
          <w:rFonts w:eastAsia="Times New Roman"/>
          <w:b/>
          <w:bCs/>
          <w:color w:val="3B3D42"/>
          <w:lang w:eastAsia="cs-CZ"/>
        </w:rPr>
        <w:t>hod.</w:t>
      </w:r>
    </w:p>
    <w:p w14:paraId="785644B9" w14:textId="07EE7CE6" w:rsidR="00D201B0" w:rsidRPr="00345529" w:rsidRDefault="00D201B0" w:rsidP="00851522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Návrhy shromažďuje koordinátor</w:t>
      </w:r>
      <w:r w:rsidR="00F87D54">
        <w:rPr>
          <w:rFonts w:eastAsia="Times New Roman"/>
          <w:color w:val="3B3D42"/>
          <w:lang w:eastAsia="cs-CZ"/>
        </w:rPr>
        <w:t>ka</w:t>
      </w:r>
      <w:r w:rsidRPr="00345529">
        <w:rPr>
          <w:rFonts w:eastAsia="Times New Roman"/>
          <w:color w:val="3B3D42"/>
          <w:lang w:eastAsia="cs-CZ"/>
        </w:rPr>
        <w:t xml:space="preserve"> PR, která provede formální kontrolu jejich správnosti a </w:t>
      </w:r>
      <w:r w:rsidR="0032505F">
        <w:rPr>
          <w:rFonts w:eastAsia="Times New Roman"/>
          <w:color w:val="3B3D42"/>
          <w:lang w:eastAsia="cs-CZ"/>
        </w:rPr>
        <w:t>do 6</w:t>
      </w:r>
      <w:r w:rsidRPr="00345529">
        <w:rPr>
          <w:rFonts w:eastAsia="Times New Roman"/>
          <w:color w:val="3B3D42"/>
          <w:lang w:eastAsia="cs-CZ"/>
        </w:rPr>
        <w:t xml:space="preserve"> dnů poskytne navrhovateli zpětnou vazbu, zda je návrh v pořádku.</w:t>
      </w:r>
    </w:p>
    <w:p w14:paraId="354092F8" w14:textId="305F064F" w:rsidR="005B6040" w:rsidRPr="00345529" w:rsidRDefault="005B6040" w:rsidP="00851522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Všechny formálně správné projekty budou zaevidovány a následně prezentovány na</w:t>
      </w:r>
      <w:r w:rsidR="004F2864">
        <w:rPr>
          <w:rFonts w:eastAsia="Times New Roman"/>
          <w:color w:val="3B3D42"/>
          <w:lang w:eastAsia="cs-CZ"/>
        </w:rPr>
        <w:t> </w:t>
      </w:r>
      <w:r w:rsidRPr="00345529">
        <w:rPr>
          <w:rFonts w:eastAsia="Times New Roman"/>
          <w:color w:val="3B3D42"/>
          <w:lang w:eastAsia="cs-CZ"/>
        </w:rPr>
        <w:t>webových stránkách MČ.</w:t>
      </w:r>
    </w:p>
    <w:p w14:paraId="6859A99E" w14:textId="4881C344" w:rsidR="005B6040" w:rsidRPr="00345529" w:rsidRDefault="005B6040" w:rsidP="00851522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MČ si vyhrazuje právo vyřadit projekty z důvodu jejich nevhodnosti</w:t>
      </w:r>
      <w:r w:rsidR="004F2864">
        <w:rPr>
          <w:rFonts w:eastAsia="Times New Roman"/>
          <w:color w:val="3B3D42"/>
          <w:lang w:eastAsia="cs-CZ"/>
        </w:rPr>
        <w:t>.</w:t>
      </w:r>
    </w:p>
    <w:p w14:paraId="29263BA3" w14:textId="4C0797F3" w:rsidR="00EF4549" w:rsidRPr="00345529" w:rsidRDefault="00EF4549" w:rsidP="0085152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V rámci PR je možné předkládat neinvestiční nebo investiční projekty, jejichž realizace nevyžaduje stavební povolení,</w:t>
      </w:r>
      <w:r w:rsidR="0032505F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>s tímto tematickým zaměřením: rozvoj sousedských vztahů a komunitního života, osvěta a vzdělávání, zvyšování kvality veřejného prostoru, zlepšování místního životního prostředí, rozšiřování nabídky volnočasových aktivit.</w:t>
      </w:r>
    </w:p>
    <w:p w14:paraId="3ACAA904" w14:textId="352CD4E1" w:rsidR="00EF4549" w:rsidRPr="00345529" w:rsidRDefault="00EF4549" w:rsidP="0085152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V rámci PR nelze předkládat návrhy na jednorázové akce bez prokazatelného dlouhodobého dopadu (např. koncert, ples, exkurzi).</w:t>
      </w:r>
    </w:p>
    <w:p w14:paraId="6F33969F" w14:textId="77777777" w:rsidR="00EF4549" w:rsidRPr="00345529" w:rsidRDefault="00EF4549" w:rsidP="00345529">
      <w:pPr>
        <w:pStyle w:val="Odstavecseseznamem"/>
        <w:spacing w:after="240" w:line="240" w:lineRule="auto"/>
        <w:ind w:left="1068"/>
        <w:rPr>
          <w:rFonts w:eastAsia="Times New Roman"/>
          <w:color w:val="3B3D42"/>
          <w:lang w:eastAsia="cs-CZ"/>
        </w:rPr>
      </w:pPr>
    </w:p>
    <w:p w14:paraId="06D6E9AC" w14:textId="778834B9" w:rsidR="005B6040" w:rsidRPr="00345529" w:rsidRDefault="005B6040" w:rsidP="005B6040">
      <w:pPr>
        <w:spacing w:after="240" w:line="240" w:lineRule="auto"/>
        <w:rPr>
          <w:rFonts w:eastAsia="Times New Roman"/>
          <w:color w:val="3B3D42"/>
          <w:lang w:eastAsia="cs-CZ"/>
        </w:rPr>
      </w:pPr>
    </w:p>
    <w:p w14:paraId="3F5B8F53" w14:textId="6F5DA08C" w:rsidR="005B6040" w:rsidRPr="0009545B" w:rsidRDefault="00345529" w:rsidP="00345529">
      <w:pPr>
        <w:spacing w:after="240" w:line="240" w:lineRule="auto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5.</w:t>
      </w:r>
      <w:r w:rsidR="00531572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 </w:t>
      </w:r>
      <w:r w:rsidR="005B604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Formální podoba návrhu</w:t>
      </w:r>
    </w:p>
    <w:p w14:paraId="359DD080" w14:textId="557780E6" w:rsidR="00343E50" w:rsidRPr="00345529" w:rsidRDefault="005B6040" w:rsidP="00851522">
      <w:p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Návrh na předepsaném formuláři musí obsahovat tyto informace:</w:t>
      </w:r>
    </w:p>
    <w:p w14:paraId="68CD60E7" w14:textId="142A2F26" w:rsidR="00436DC7" w:rsidRPr="00345529" w:rsidRDefault="00343E50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osobní údaje </w:t>
      </w:r>
      <w:r w:rsidR="00F87D54">
        <w:rPr>
          <w:rFonts w:eastAsia="Times New Roman"/>
          <w:color w:val="3B3D42"/>
          <w:lang w:eastAsia="cs-CZ"/>
        </w:rPr>
        <w:t xml:space="preserve">a kontakty </w:t>
      </w:r>
      <w:r w:rsidRPr="00345529">
        <w:rPr>
          <w:rFonts w:eastAsia="Times New Roman"/>
          <w:color w:val="3B3D42"/>
          <w:lang w:eastAsia="cs-CZ"/>
        </w:rPr>
        <w:t xml:space="preserve">navrhovatele </w:t>
      </w:r>
      <w:r w:rsidR="00F87D54" w:rsidRPr="00345529">
        <w:rPr>
          <w:rFonts w:eastAsia="Times New Roman"/>
          <w:color w:val="3B3D42"/>
          <w:lang w:eastAsia="cs-CZ"/>
        </w:rPr>
        <w:t>(adresa, telefon</w:t>
      </w:r>
      <w:r w:rsidR="00F87D54">
        <w:rPr>
          <w:rFonts w:eastAsia="Times New Roman"/>
          <w:color w:val="3B3D42"/>
          <w:lang w:eastAsia="cs-CZ"/>
        </w:rPr>
        <w:t>,</w:t>
      </w:r>
      <w:r w:rsidR="00F87D54" w:rsidRPr="00345529">
        <w:rPr>
          <w:rFonts w:eastAsia="Times New Roman"/>
          <w:color w:val="3B3D42"/>
          <w:lang w:eastAsia="cs-CZ"/>
        </w:rPr>
        <w:t xml:space="preserve"> e-mail)</w:t>
      </w:r>
    </w:p>
    <w:p w14:paraId="7E9C5EDB" w14:textId="22C86CF0" w:rsidR="00343E50" w:rsidRPr="00345529" w:rsidRDefault="00343E50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uvedení přesné lokality a prostorových požadavků realizace projektu</w:t>
      </w:r>
    </w:p>
    <w:p w14:paraId="1DE0A95B" w14:textId="77777777" w:rsidR="00B97113" w:rsidRPr="00345529" w:rsidRDefault="00EB1001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odůvodnění návrhu a jeho prospěšnost pro obyvatele MČ</w:t>
      </w:r>
    </w:p>
    <w:p w14:paraId="37F22F9C" w14:textId="611947BD" w:rsidR="00B97113" w:rsidRPr="00345529" w:rsidRDefault="00EB1001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popis návr</w:t>
      </w:r>
      <w:r w:rsidR="00B97113" w:rsidRPr="00345529">
        <w:rPr>
          <w:rFonts w:eastAsia="Times New Roman"/>
          <w:color w:val="3B3D42"/>
          <w:lang w:eastAsia="cs-CZ"/>
        </w:rPr>
        <w:t>hu</w:t>
      </w:r>
    </w:p>
    <w:p w14:paraId="5A95DBC0" w14:textId="333D17F0" w:rsidR="00B97113" w:rsidRPr="00345529" w:rsidRDefault="00EF4549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nákres nebo vizualizace</w:t>
      </w:r>
      <w:r w:rsidR="004F2864">
        <w:rPr>
          <w:rFonts w:eastAsia="Times New Roman"/>
          <w:color w:val="3B3D42"/>
          <w:lang w:eastAsia="cs-CZ"/>
        </w:rPr>
        <w:t>,</w:t>
      </w:r>
      <w:r w:rsidRPr="00345529">
        <w:rPr>
          <w:rFonts w:eastAsia="Times New Roman"/>
          <w:color w:val="3B3D42"/>
          <w:lang w:eastAsia="cs-CZ"/>
        </w:rPr>
        <w:t xml:space="preserve"> příp. vhodná fotodokumentace (v příloze)</w:t>
      </w:r>
    </w:p>
    <w:p w14:paraId="6679752C" w14:textId="77777777" w:rsidR="00B97113" w:rsidRPr="00345529" w:rsidRDefault="00343E50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finanční náročnost projektu (předběžný rozpočet)</w:t>
      </w:r>
    </w:p>
    <w:p w14:paraId="65DB8182" w14:textId="77777777" w:rsidR="00B97113" w:rsidRPr="00345529" w:rsidRDefault="00343E50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odhadova</w:t>
      </w:r>
      <w:r w:rsidR="00EB1001" w:rsidRPr="00345529">
        <w:rPr>
          <w:rFonts w:eastAsia="Times New Roman"/>
          <w:color w:val="3B3D42"/>
          <w:lang w:eastAsia="cs-CZ"/>
        </w:rPr>
        <w:t xml:space="preserve">ná doba </w:t>
      </w:r>
      <w:r w:rsidRPr="00345529">
        <w:rPr>
          <w:rFonts w:eastAsia="Times New Roman"/>
          <w:color w:val="3B3D42"/>
          <w:lang w:eastAsia="cs-CZ"/>
        </w:rPr>
        <w:t>realizace</w:t>
      </w:r>
      <w:r w:rsidR="00EB1001" w:rsidRPr="00345529">
        <w:rPr>
          <w:rFonts w:eastAsia="Times New Roman"/>
          <w:color w:val="3B3D42"/>
          <w:lang w:eastAsia="cs-CZ"/>
        </w:rPr>
        <w:t xml:space="preserve"> návrhu</w:t>
      </w:r>
    </w:p>
    <w:p w14:paraId="3A2A55DB" w14:textId="77777777" w:rsidR="00B97113" w:rsidRPr="00345529" w:rsidRDefault="00EA4240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f</w:t>
      </w:r>
      <w:r w:rsidR="00343E50" w:rsidRPr="00345529">
        <w:rPr>
          <w:rFonts w:eastAsia="Times New Roman"/>
          <w:color w:val="3B3D42"/>
          <w:lang w:eastAsia="cs-CZ"/>
        </w:rPr>
        <w:t>ormuláře budou dostupné v online verzi na webových stránkách</w:t>
      </w:r>
      <w:r w:rsidR="00EB1001" w:rsidRPr="00345529">
        <w:rPr>
          <w:rFonts w:eastAsia="Times New Roman"/>
          <w:color w:val="3B3D42"/>
          <w:lang w:eastAsia="cs-CZ"/>
        </w:rPr>
        <w:t xml:space="preserve"> </w:t>
      </w:r>
      <w:r w:rsidR="00343E50" w:rsidRPr="00345529">
        <w:rPr>
          <w:rFonts w:eastAsia="Times New Roman"/>
          <w:color w:val="3B3D42"/>
          <w:lang w:eastAsia="cs-CZ"/>
        </w:rPr>
        <w:t xml:space="preserve">v sekci Participativní rozpočet nebo </w:t>
      </w:r>
      <w:r w:rsidR="00EB1001" w:rsidRPr="00345529">
        <w:rPr>
          <w:rFonts w:eastAsia="Times New Roman"/>
          <w:color w:val="3B3D42"/>
          <w:lang w:eastAsia="cs-CZ"/>
        </w:rPr>
        <w:t>v podatelně MČ</w:t>
      </w:r>
      <w:r w:rsidR="00343E50" w:rsidRPr="00345529">
        <w:rPr>
          <w:rFonts w:eastAsia="Times New Roman"/>
          <w:color w:val="3B3D42"/>
          <w:lang w:eastAsia="cs-CZ"/>
        </w:rPr>
        <w:t>.</w:t>
      </w:r>
    </w:p>
    <w:p w14:paraId="4ABF5A30" w14:textId="288E10C5" w:rsidR="00345529" w:rsidRDefault="00EA4240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informace k PR lze získat u </w:t>
      </w:r>
      <w:r w:rsidR="00F87D54">
        <w:rPr>
          <w:rFonts w:eastAsia="Times New Roman"/>
          <w:color w:val="3B3D42"/>
          <w:lang w:eastAsia="cs-CZ"/>
        </w:rPr>
        <w:t>koordinátorky</w:t>
      </w:r>
      <w:r w:rsidR="0032505F">
        <w:rPr>
          <w:rFonts w:eastAsia="Times New Roman"/>
          <w:color w:val="3B3D42"/>
          <w:lang w:eastAsia="cs-CZ"/>
        </w:rPr>
        <w:t xml:space="preserve"> projektu</w:t>
      </w:r>
      <w:r w:rsidRPr="00345529">
        <w:rPr>
          <w:rFonts w:eastAsia="Times New Roman"/>
          <w:color w:val="3B3D42"/>
          <w:lang w:eastAsia="cs-CZ"/>
        </w:rPr>
        <w:t xml:space="preserve"> nebo u starosty MČ</w:t>
      </w:r>
      <w:bookmarkStart w:id="6" w:name="_Toc2.4"/>
      <w:bookmarkEnd w:id="6"/>
    </w:p>
    <w:p w14:paraId="6D262E21" w14:textId="6EADCA5D" w:rsidR="00337CBC" w:rsidRPr="00345529" w:rsidRDefault="00337CBC" w:rsidP="00851522">
      <w:pPr>
        <w:pStyle w:val="Odstavecseseznamem"/>
        <w:numPr>
          <w:ilvl w:val="0"/>
          <w:numId w:val="17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>
        <w:rPr>
          <w:rFonts w:eastAsia="Times New Roman"/>
          <w:color w:val="3B3D42"/>
          <w:lang w:eastAsia="cs-CZ"/>
        </w:rPr>
        <w:t>Předpokládané náklady na roční údržbu a provoz</w:t>
      </w:r>
    </w:p>
    <w:p w14:paraId="6A44001B" w14:textId="223B72D3" w:rsidR="00343E50" w:rsidRPr="0009545B" w:rsidRDefault="00B97113" w:rsidP="00345529">
      <w:pPr>
        <w:spacing w:after="240" w:line="240" w:lineRule="auto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lastRenderedPageBreak/>
        <w:t>6</w:t>
      </w:r>
      <w:r w:rsidR="00343E5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. P</w:t>
      </w:r>
      <w:r w:rsidR="00E042C7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osouzení p</w:t>
      </w:r>
      <w:r w:rsidR="00343E5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roveditelnost</w:t>
      </w:r>
      <w:r w:rsidR="00E042C7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i </w:t>
      </w:r>
      <w:r w:rsidR="00343E50" w:rsidRPr="0009545B">
        <w:rPr>
          <w:rFonts w:eastAsia="Times New Roman"/>
          <w:b/>
          <w:bCs/>
          <w:color w:val="3B3D42"/>
          <w:sz w:val="28"/>
          <w:szCs w:val="28"/>
          <w:lang w:eastAsia="cs-CZ"/>
        </w:rPr>
        <w:t>návrhů</w:t>
      </w:r>
    </w:p>
    <w:p w14:paraId="6704C0D8" w14:textId="637D73B4" w:rsidR="005A17CC" w:rsidRPr="00345529" w:rsidRDefault="00F87D54" w:rsidP="005A17CC">
      <w:pPr>
        <w:pStyle w:val="Odstavecseseznamem"/>
        <w:numPr>
          <w:ilvl w:val="0"/>
          <w:numId w:val="18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5A17CC">
        <w:rPr>
          <w:rFonts w:eastAsia="Times New Roman"/>
          <w:color w:val="404040" w:themeColor="text1" w:themeTint="BF"/>
          <w:lang w:eastAsia="cs-CZ"/>
        </w:rPr>
        <w:t>Kontrola předložených návrhů bude prováděna průběžně po jejich podání</w:t>
      </w:r>
      <w:r w:rsidR="005A17CC">
        <w:rPr>
          <w:rFonts w:eastAsia="Times New Roman"/>
          <w:color w:val="404040" w:themeColor="text1" w:themeTint="BF"/>
          <w:lang w:eastAsia="cs-CZ"/>
        </w:rPr>
        <w:t xml:space="preserve"> podle výše uvedených pravidel. </w:t>
      </w:r>
      <w:r w:rsidR="005A17CC" w:rsidRPr="00345529">
        <w:rPr>
          <w:rFonts w:eastAsia="Times New Roman"/>
          <w:color w:val="3B3D42"/>
          <w:lang w:eastAsia="cs-CZ"/>
        </w:rPr>
        <w:t>V</w:t>
      </w:r>
      <w:r w:rsidR="005A17CC">
        <w:rPr>
          <w:rFonts w:eastAsia="Times New Roman"/>
          <w:color w:val="3B3D42"/>
          <w:lang w:eastAsia="cs-CZ"/>
        </w:rPr>
        <w:t xml:space="preserve"> </w:t>
      </w:r>
      <w:r w:rsidR="005A17CC" w:rsidRPr="00345529">
        <w:rPr>
          <w:rFonts w:eastAsia="Times New Roman"/>
          <w:color w:val="3B3D42"/>
          <w:lang w:eastAsia="cs-CZ"/>
        </w:rPr>
        <w:t xml:space="preserve">případě formální správnosti a proveditelnosti bude návrh zařazen </w:t>
      </w:r>
      <w:r w:rsidR="005A17CC">
        <w:rPr>
          <w:rFonts w:eastAsia="Times New Roman"/>
          <w:color w:val="3B3D42"/>
          <w:lang w:eastAsia="cs-CZ"/>
        </w:rPr>
        <w:t>do</w:t>
      </w:r>
      <w:r w:rsidR="005A17CC" w:rsidRPr="00345529">
        <w:rPr>
          <w:rFonts w:eastAsia="Times New Roman"/>
          <w:color w:val="3B3D42"/>
          <w:lang w:eastAsia="cs-CZ"/>
        </w:rPr>
        <w:t> hlasování</w:t>
      </w:r>
      <w:r w:rsidR="005A17CC">
        <w:rPr>
          <w:rFonts w:eastAsia="Times New Roman"/>
          <w:color w:val="3B3D42"/>
          <w:lang w:eastAsia="cs-CZ"/>
        </w:rPr>
        <w:t>.</w:t>
      </w:r>
    </w:p>
    <w:p w14:paraId="2EF5F864" w14:textId="1AA327C1" w:rsidR="00B1449D" w:rsidRPr="00345529" w:rsidRDefault="00B1449D" w:rsidP="00851522">
      <w:pPr>
        <w:pStyle w:val="Odstavecseseznamem"/>
        <w:numPr>
          <w:ilvl w:val="0"/>
          <w:numId w:val="18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O</w:t>
      </w:r>
      <w:r w:rsidR="00343E50" w:rsidRPr="00345529">
        <w:rPr>
          <w:rFonts w:eastAsia="Times New Roman"/>
          <w:color w:val="3B3D42"/>
          <w:lang w:eastAsia="cs-CZ"/>
        </w:rPr>
        <w:t xml:space="preserve"> vyhodnocení a stanoviscích k návrhům budou navrhovatelé informováni</w:t>
      </w:r>
      <w:r w:rsidR="00EF4549" w:rsidRPr="00345529">
        <w:rPr>
          <w:rFonts w:eastAsia="Times New Roman"/>
          <w:color w:val="3B3D42"/>
          <w:lang w:eastAsia="cs-CZ"/>
        </w:rPr>
        <w:t xml:space="preserve"> do </w:t>
      </w:r>
      <w:r w:rsidR="00E56750">
        <w:rPr>
          <w:rFonts w:eastAsia="Times New Roman"/>
          <w:color w:val="3B3D42"/>
          <w:lang w:eastAsia="cs-CZ"/>
        </w:rPr>
        <w:t>2</w:t>
      </w:r>
      <w:r w:rsidR="00EC4BD3">
        <w:rPr>
          <w:rFonts w:eastAsia="Times New Roman"/>
          <w:color w:val="3B3D42"/>
          <w:lang w:eastAsia="cs-CZ"/>
        </w:rPr>
        <w:t>0</w:t>
      </w:r>
      <w:r w:rsidR="00B711E0">
        <w:rPr>
          <w:rFonts w:eastAsia="Times New Roman"/>
          <w:color w:val="3B3D42"/>
          <w:lang w:eastAsia="cs-CZ"/>
        </w:rPr>
        <w:t>.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="00B711E0">
        <w:rPr>
          <w:rFonts w:eastAsia="Times New Roman"/>
          <w:color w:val="3B3D42"/>
          <w:lang w:eastAsia="cs-CZ"/>
        </w:rPr>
        <w:t>6. 202</w:t>
      </w:r>
      <w:r w:rsidR="00EC4BD3">
        <w:rPr>
          <w:rFonts w:eastAsia="Times New Roman"/>
          <w:color w:val="3B3D42"/>
          <w:lang w:eastAsia="cs-CZ"/>
        </w:rPr>
        <w:t>5</w:t>
      </w:r>
      <w:r w:rsidR="00E56750">
        <w:rPr>
          <w:rFonts w:eastAsia="Times New Roman"/>
          <w:color w:val="3B3D42"/>
          <w:lang w:eastAsia="cs-CZ"/>
        </w:rPr>
        <w:t xml:space="preserve"> </w:t>
      </w:r>
      <w:r w:rsidR="00343E50" w:rsidRPr="00345529">
        <w:rPr>
          <w:rFonts w:eastAsia="Times New Roman"/>
          <w:color w:val="3B3D42"/>
          <w:lang w:eastAsia="cs-CZ"/>
        </w:rPr>
        <w:t>prostřednictvím kontaktních údajů uvedených</w:t>
      </w:r>
      <w:r w:rsidR="004D2293" w:rsidRPr="00345529">
        <w:rPr>
          <w:rFonts w:eastAsia="Times New Roman"/>
          <w:color w:val="3B3D42"/>
          <w:lang w:eastAsia="cs-CZ"/>
        </w:rPr>
        <w:t xml:space="preserve"> v </w:t>
      </w:r>
      <w:r w:rsidR="00343E50" w:rsidRPr="00345529">
        <w:rPr>
          <w:rFonts w:eastAsia="Times New Roman"/>
          <w:color w:val="3B3D42"/>
          <w:lang w:eastAsia="cs-CZ"/>
        </w:rPr>
        <w:t>návr</w:t>
      </w:r>
      <w:r w:rsidR="004D2293" w:rsidRPr="00345529">
        <w:rPr>
          <w:rFonts w:eastAsia="Times New Roman"/>
          <w:color w:val="3B3D42"/>
          <w:lang w:eastAsia="cs-CZ"/>
        </w:rPr>
        <w:t>zích</w:t>
      </w:r>
      <w:r w:rsidR="00343E50" w:rsidRPr="00345529">
        <w:rPr>
          <w:rFonts w:eastAsia="Times New Roman"/>
          <w:color w:val="3B3D42"/>
          <w:lang w:eastAsia="cs-CZ"/>
        </w:rPr>
        <w:t>.</w:t>
      </w:r>
    </w:p>
    <w:p w14:paraId="44A222B1" w14:textId="2FBC065E" w:rsidR="00343E50" w:rsidRPr="00345529" w:rsidRDefault="00343E50" w:rsidP="00851522">
      <w:pPr>
        <w:pStyle w:val="Odstavecseseznamem"/>
        <w:numPr>
          <w:ilvl w:val="0"/>
          <w:numId w:val="18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Konzultace nad návrhy musí být ukončeny a uzavřeny tak, aby finální návrh mohl být prezentován během následující fáze, tj. veřejn</w:t>
      </w:r>
      <w:r w:rsidR="00B1449D" w:rsidRPr="00345529">
        <w:rPr>
          <w:rFonts w:eastAsia="Times New Roman"/>
          <w:color w:val="3B3D42"/>
          <w:lang w:eastAsia="cs-CZ"/>
        </w:rPr>
        <w:t>é</w:t>
      </w:r>
      <w:r w:rsidRPr="00345529">
        <w:rPr>
          <w:rFonts w:eastAsia="Times New Roman"/>
          <w:color w:val="3B3D42"/>
          <w:lang w:eastAsia="cs-CZ"/>
        </w:rPr>
        <w:t xml:space="preserve"> prezentace a diskuze nad předloženými návrhy.</w:t>
      </w:r>
    </w:p>
    <w:p w14:paraId="32055C91" w14:textId="77777777" w:rsidR="00851522" w:rsidRPr="00851522" w:rsidRDefault="00851522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lang w:eastAsia="cs-CZ"/>
        </w:rPr>
      </w:pPr>
      <w:bookmarkStart w:id="7" w:name="_Toc2.5"/>
      <w:bookmarkEnd w:id="7"/>
    </w:p>
    <w:p w14:paraId="1B19AC5B" w14:textId="32A65486" w:rsidR="00343E50" w:rsidRPr="00851522" w:rsidRDefault="00B1449D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7</w:t>
      </w:r>
      <w:r w:rsidR="00343E50"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. Veřejná prezentace a diskuze nad předloženými návrhy</w:t>
      </w:r>
    </w:p>
    <w:p w14:paraId="2E57CB06" w14:textId="68B189A0" w:rsidR="006E41D2" w:rsidRPr="00345529" w:rsidRDefault="006E41D2" w:rsidP="0085152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Návrhy, splňující veškeré formální požadavky, budou veřejnosti představeny na</w:t>
      </w:r>
      <w:r w:rsidR="00E27A97">
        <w:rPr>
          <w:rFonts w:eastAsia="Times New Roman"/>
          <w:color w:val="3B3D42"/>
          <w:lang w:eastAsia="cs-CZ"/>
        </w:rPr>
        <w:t xml:space="preserve"> webových </w:t>
      </w:r>
      <w:r w:rsidRPr="00345529">
        <w:rPr>
          <w:rFonts w:eastAsia="Times New Roman"/>
          <w:color w:val="3B3D42"/>
          <w:lang w:eastAsia="cs-CZ"/>
        </w:rPr>
        <w:t>stránkách MČ</w:t>
      </w:r>
      <w:r w:rsidR="00885C04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>a při veřejném projednání</w:t>
      </w:r>
      <w:r w:rsidR="00E27A97">
        <w:rPr>
          <w:rFonts w:eastAsia="Times New Roman"/>
          <w:color w:val="3B3D42"/>
          <w:lang w:eastAsia="cs-CZ"/>
        </w:rPr>
        <w:t>.</w:t>
      </w:r>
    </w:p>
    <w:p w14:paraId="42F5E08C" w14:textId="71768C51" w:rsidR="00343E50" w:rsidRPr="00345529" w:rsidRDefault="006E41D2" w:rsidP="00851522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Cílem veřejné</w:t>
      </w:r>
      <w:r w:rsidR="00E27A97">
        <w:rPr>
          <w:rFonts w:eastAsia="Times New Roman"/>
          <w:color w:val="3B3D42"/>
          <w:lang w:eastAsia="cs-CZ"/>
        </w:rPr>
        <w:t>ho</w:t>
      </w:r>
      <w:r w:rsidRPr="00345529">
        <w:rPr>
          <w:rFonts w:eastAsia="Times New Roman"/>
          <w:color w:val="3B3D42"/>
          <w:lang w:eastAsia="cs-CZ"/>
        </w:rPr>
        <w:t xml:space="preserve"> projednání </w:t>
      </w:r>
      <w:r w:rsidR="00343E50" w:rsidRPr="00345529">
        <w:rPr>
          <w:rFonts w:eastAsia="Times New Roman"/>
          <w:color w:val="3B3D42"/>
          <w:lang w:eastAsia="cs-CZ"/>
        </w:rPr>
        <w:t>bude odprezentov</w:t>
      </w:r>
      <w:r w:rsidR="00E27A97">
        <w:rPr>
          <w:rFonts w:eastAsia="Times New Roman"/>
          <w:color w:val="3B3D42"/>
          <w:lang w:eastAsia="cs-CZ"/>
        </w:rPr>
        <w:t>ání</w:t>
      </w:r>
      <w:r w:rsidR="00343E50" w:rsidRPr="00345529">
        <w:rPr>
          <w:rFonts w:eastAsia="Times New Roman"/>
          <w:color w:val="3B3D42"/>
          <w:lang w:eastAsia="cs-CZ"/>
        </w:rPr>
        <w:t xml:space="preserve"> jednotliv</w:t>
      </w:r>
      <w:r w:rsidR="00E27A97">
        <w:rPr>
          <w:rFonts w:eastAsia="Times New Roman"/>
          <w:color w:val="3B3D42"/>
          <w:lang w:eastAsia="cs-CZ"/>
        </w:rPr>
        <w:t>ých</w:t>
      </w:r>
      <w:r w:rsidR="00343E50" w:rsidRPr="00345529">
        <w:rPr>
          <w:rFonts w:eastAsia="Times New Roman"/>
          <w:color w:val="3B3D42"/>
          <w:lang w:eastAsia="cs-CZ"/>
        </w:rPr>
        <w:t xml:space="preserve"> návrh</w:t>
      </w:r>
      <w:r w:rsidR="00E27A97">
        <w:rPr>
          <w:rFonts w:eastAsia="Times New Roman"/>
          <w:color w:val="3B3D42"/>
          <w:lang w:eastAsia="cs-CZ"/>
        </w:rPr>
        <w:t>ů</w:t>
      </w:r>
      <w:r w:rsidRPr="00345529">
        <w:rPr>
          <w:rFonts w:eastAsia="Times New Roman"/>
          <w:color w:val="3B3D42"/>
          <w:lang w:eastAsia="cs-CZ"/>
        </w:rPr>
        <w:t xml:space="preserve"> jejich autory</w:t>
      </w:r>
      <w:r w:rsidR="00343E50" w:rsidRPr="00345529">
        <w:rPr>
          <w:rFonts w:eastAsia="Times New Roman"/>
          <w:color w:val="3B3D42"/>
          <w:lang w:eastAsia="cs-CZ"/>
        </w:rPr>
        <w:t xml:space="preserve"> a</w:t>
      </w:r>
      <w:r w:rsidR="00E27A97">
        <w:rPr>
          <w:rFonts w:eastAsia="Times New Roman"/>
          <w:color w:val="3B3D42"/>
          <w:lang w:eastAsia="cs-CZ"/>
        </w:rPr>
        <w:t> </w:t>
      </w:r>
      <w:r w:rsidR="00343E50" w:rsidRPr="00345529">
        <w:rPr>
          <w:rFonts w:eastAsia="Times New Roman"/>
          <w:color w:val="3B3D42"/>
          <w:lang w:eastAsia="cs-CZ"/>
        </w:rPr>
        <w:t>umožnit tak veřejnou diskusi nad těmito jednotlivými návrhy.</w:t>
      </w:r>
    </w:p>
    <w:p w14:paraId="68058786" w14:textId="2219597C" w:rsidR="006D23C4" w:rsidRPr="00345529" w:rsidRDefault="006D23C4" w:rsidP="00851522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Termín veřejného projednání bude</w:t>
      </w:r>
      <w:r w:rsidR="00B711E0">
        <w:rPr>
          <w:rFonts w:eastAsia="Times New Roman"/>
          <w:color w:val="3B3D42"/>
          <w:lang w:eastAsia="cs-CZ"/>
        </w:rPr>
        <w:t xml:space="preserve"> dne </w:t>
      </w:r>
      <w:r w:rsidR="00E56750">
        <w:rPr>
          <w:rFonts w:eastAsia="Times New Roman"/>
          <w:color w:val="3B3D42"/>
          <w:lang w:eastAsia="cs-CZ"/>
        </w:rPr>
        <w:t>24</w:t>
      </w:r>
      <w:r w:rsidR="00B711E0">
        <w:rPr>
          <w:rFonts w:eastAsia="Times New Roman"/>
          <w:color w:val="3B3D42"/>
          <w:lang w:eastAsia="cs-CZ"/>
        </w:rPr>
        <w:t>.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="00B711E0">
        <w:rPr>
          <w:rFonts w:eastAsia="Times New Roman"/>
          <w:color w:val="3B3D42"/>
          <w:lang w:eastAsia="cs-CZ"/>
        </w:rPr>
        <w:t>6. 202</w:t>
      </w:r>
      <w:r w:rsidR="00EC4BD3">
        <w:rPr>
          <w:rFonts w:eastAsia="Times New Roman"/>
          <w:color w:val="3B3D42"/>
          <w:lang w:eastAsia="cs-CZ"/>
        </w:rPr>
        <w:t>5</w:t>
      </w:r>
      <w:r w:rsidR="00B711E0">
        <w:rPr>
          <w:rFonts w:eastAsia="Times New Roman"/>
          <w:color w:val="3B3D42"/>
          <w:lang w:eastAsia="cs-CZ"/>
        </w:rPr>
        <w:t xml:space="preserve"> v</w:t>
      </w:r>
      <w:r w:rsidR="005D2195">
        <w:rPr>
          <w:rFonts w:eastAsia="Times New Roman"/>
          <w:color w:val="3B3D42"/>
          <w:lang w:eastAsia="cs-CZ"/>
        </w:rPr>
        <w:t> </w:t>
      </w:r>
      <w:r w:rsidR="00B711E0">
        <w:rPr>
          <w:rFonts w:eastAsia="Times New Roman"/>
          <w:color w:val="3B3D42"/>
          <w:lang w:eastAsia="cs-CZ"/>
        </w:rPr>
        <w:t>17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="00B711E0">
        <w:rPr>
          <w:rFonts w:eastAsia="Times New Roman"/>
          <w:color w:val="3B3D42"/>
          <w:lang w:eastAsia="cs-CZ"/>
        </w:rPr>
        <w:t>hod. ve velké zasedací místnosti ÚMČ Praha – Dolní Počernice, Stará obec 10.</w:t>
      </w:r>
    </w:p>
    <w:p w14:paraId="6DB42B41" w14:textId="7ED271D6" w:rsidR="00343E50" w:rsidRPr="00997A67" w:rsidRDefault="004D2293" w:rsidP="00851522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Harmonogram</w:t>
      </w:r>
      <w:r w:rsidR="00343E50" w:rsidRPr="00345529">
        <w:rPr>
          <w:rFonts w:eastAsia="Times New Roman"/>
          <w:color w:val="3B3D42"/>
          <w:lang w:eastAsia="cs-CZ"/>
        </w:rPr>
        <w:t xml:space="preserve"> </w:t>
      </w:r>
      <w:r w:rsidR="00E27A97">
        <w:rPr>
          <w:rFonts w:eastAsia="Times New Roman"/>
          <w:color w:val="3B3D42"/>
          <w:lang w:eastAsia="cs-CZ"/>
        </w:rPr>
        <w:t xml:space="preserve">a pravidla </w:t>
      </w:r>
      <w:r w:rsidR="006D23C4" w:rsidRPr="00345529">
        <w:rPr>
          <w:rFonts w:eastAsia="Times New Roman"/>
          <w:color w:val="3B3D42"/>
          <w:lang w:eastAsia="cs-CZ"/>
        </w:rPr>
        <w:t xml:space="preserve">PR </w:t>
      </w:r>
      <w:r w:rsidR="00343E50" w:rsidRPr="00345529">
        <w:rPr>
          <w:rFonts w:eastAsia="Times New Roman"/>
          <w:color w:val="3B3D42"/>
          <w:lang w:eastAsia="cs-CZ"/>
        </w:rPr>
        <w:t>a budou zveřejněn</w:t>
      </w:r>
      <w:r w:rsidR="00B711E0">
        <w:rPr>
          <w:rFonts w:eastAsia="Times New Roman"/>
          <w:color w:val="3B3D42"/>
          <w:lang w:eastAsia="cs-CZ"/>
        </w:rPr>
        <w:t>y</w:t>
      </w:r>
      <w:r w:rsidR="00343E50" w:rsidRPr="00345529">
        <w:rPr>
          <w:rFonts w:eastAsia="Times New Roman"/>
          <w:color w:val="3B3D42"/>
          <w:lang w:eastAsia="cs-CZ"/>
        </w:rPr>
        <w:t xml:space="preserve"> na webových stránkách</w:t>
      </w:r>
      <w:r w:rsidRPr="00345529">
        <w:rPr>
          <w:rFonts w:eastAsia="Times New Roman"/>
          <w:color w:val="3B3D42"/>
          <w:lang w:eastAsia="cs-CZ"/>
        </w:rPr>
        <w:t xml:space="preserve"> MČ</w:t>
      </w:r>
      <w:r w:rsidR="00E27A97">
        <w:rPr>
          <w:rFonts w:eastAsia="Times New Roman"/>
          <w:color w:val="3B3D42"/>
          <w:lang w:eastAsia="cs-CZ"/>
        </w:rPr>
        <w:t xml:space="preserve"> </w:t>
      </w:r>
      <w:r w:rsidR="00997A67" w:rsidRPr="00997A67">
        <w:rPr>
          <w:rFonts w:eastAsia="Times New Roman"/>
          <w:lang w:eastAsia="cs-CZ"/>
        </w:rPr>
        <w:t>22</w:t>
      </w:r>
      <w:r w:rsidR="00B711E0" w:rsidRPr="00997A67">
        <w:rPr>
          <w:rFonts w:eastAsia="Times New Roman"/>
          <w:lang w:eastAsia="cs-CZ"/>
        </w:rPr>
        <w:t>.</w:t>
      </w:r>
      <w:r w:rsidR="005D2195" w:rsidRPr="00997A67">
        <w:rPr>
          <w:rFonts w:eastAsia="Times New Roman"/>
          <w:lang w:eastAsia="cs-CZ"/>
        </w:rPr>
        <w:t xml:space="preserve"> </w:t>
      </w:r>
      <w:r w:rsidR="00B711E0" w:rsidRPr="00997A67">
        <w:rPr>
          <w:rFonts w:eastAsia="Times New Roman"/>
          <w:lang w:eastAsia="cs-CZ"/>
        </w:rPr>
        <w:t>4. 202</w:t>
      </w:r>
      <w:r w:rsidR="00EC4BD3">
        <w:rPr>
          <w:rFonts w:eastAsia="Times New Roman"/>
          <w:lang w:eastAsia="cs-CZ"/>
        </w:rPr>
        <w:t>5</w:t>
      </w:r>
      <w:r w:rsidR="00B711E0" w:rsidRPr="00997A67">
        <w:rPr>
          <w:rFonts w:eastAsia="Times New Roman"/>
          <w:lang w:eastAsia="cs-CZ"/>
        </w:rPr>
        <w:t>.</w:t>
      </w:r>
    </w:p>
    <w:p w14:paraId="5F7550B7" w14:textId="77777777" w:rsidR="00851522" w:rsidRPr="00851522" w:rsidRDefault="00851522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lang w:eastAsia="cs-CZ"/>
        </w:rPr>
      </w:pPr>
      <w:bookmarkStart w:id="8" w:name="_Toc2.6"/>
      <w:bookmarkEnd w:id="8"/>
    </w:p>
    <w:p w14:paraId="0D1EF632" w14:textId="6E6623B9" w:rsidR="00343E50" w:rsidRPr="00851522" w:rsidRDefault="00B1449D" w:rsidP="00343E50">
      <w:pPr>
        <w:spacing w:before="225" w:after="225" w:line="240" w:lineRule="auto"/>
        <w:outlineLvl w:val="3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8</w:t>
      </w:r>
      <w:r w:rsidR="00343E50"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.  Pravidla pro veřejné hlasování o návrzích projektů</w:t>
      </w:r>
    </w:p>
    <w:p w14:paraId="77D7A18B" w14:textId="403485A5" w:rsidR="00343E50" w:rsidRPr="00345529" w:rsidRDefault="00343E50" w:rsidP="0085152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Hlasovat o projektech může fyzická osoba </w:t>
      </w:r>
      <w:r w:rsidR="006D23C4" w:rsidRPr="00345529">
        <w:rPr>
          <w:rFonts w:eastAsia="Times New Roman"/>
          <w:color w:val="3B3D42"/>
          <w:lang w:eastAsia="cs-CZ"/>
        </w:rPr>
        <w:t>starší 15 let s trvalým bydlištěm v MČ Praha – Dolní Počernice.</w:t>
      </w:r>
    </w:p>
    <w:p w14:paraId="265D5958" w14:textId="5C34DEB1" w:rsidR="00343E50" w:rsidRPr="00345529" w:rsidRDefault="00343E50" w:rsidP="00851522">
      <w:pPr>
        <w:numPr>
          <w:ilvl w:val="0"/>
          <w:numId w:val="1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Hlasovat bude možné</w:t>
      </w:r>
      <w:r w:rsidRPr="00885C04">
        <w:rPr>
          <w:rFonts w:eastAsia="Times New Roman"/>
          <w:color w:val="3B3D42"/>
          <w:lang w:eastAsia="cs-CZ"/>
        </w:rPr>
        <w:t xml:space="preserve"> </w:t>
      </w:r>
      <w:r w:rsidR="00337CBC">
        <w:rPr>
          <w:rFonts w:eastAsia="Times New Roman"/>
          <w:color w:val="3B3D42"/>
          <w:lang w:eastAsia="cs-CZ"/>
        </w:rPr>
        <w:t xml:space="preserve">pouze </w:t>
      </w:r>
      <w:r w:rsidRPr="00885C04">
        <w:rPr>
          <w:rFonts w:eastAsia="Times New Roman"/>
          <w:color w:val="3B3D42"/>
          <w:lang w:eastAsia="cs-CZ"/>
        </w:rPr>
        <w:t>elektronick</w:t>
      </w:r>
      <w:r w:rsidR="00337CBC">
        <w:rPr>
          <w:rFonts w:eastAsia="Times New Roman"/>
          <w:color w:val="3B3D42"/>
          <w:lang w:eastAsia="cs-CZ"/>
        </w:rPr>
        <w:t xml:space="preserve">ou </w:t>
      </w:r>
      <w:r w:rsidR="00B711E0">
        <w:rPr>
          <w:rFonts w:eastAsia="Times New Roman"/>
          <w:color w:val="3B3D42"/>
          <w:lang w:eastAsia="cs-CZ"/>
        </w:rPr>
        <w:t>formou</w:t>
      </w:r>
      <w:r w:rsidR="00E56750">
        <w:rPr>
          <w:rFonts w:eastAsia="Times New Roman"/>
          <w:color w:val="3B3D42"/>
          <w:lang w:eastAsia="cs-CZ"/>
        </w:rPr>
        <w:t xml:space="preserve"> </w:t>
      </w:r>
    </w:p>
    <w:p w14:paraId="66394495" w14:textId="5A78ED75" w:rsidR="00343E50" w:rsidRPr="00345529" w:rsidRDefault="00343E50" w:rsidP="00851522">
      <w:pPr>
        <w:numPr>
          <w:ilvl w:val="0"/>
          <w:numId w:val="1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Každý účastník hlasování může udělit po jednom hlasu nejvýše třem navrženým projektům</w:t>
      </w:r>
      <w:r w:rsidR="00E56750">
        <w:rPr>
          <w:rFonts w:eastAsia="Times New Roman"/>
          <w:color w:val="3B3D42"/>
          <w:lang w:eastAsia="cs-CZ"/>
        </w:rPr>
        <w:t>.</w:t>
      </w:r>
    </w:p>
    <w:p w14:paraId="0C29403C" w14:textId="708030C5" w:rsidR="008248D2" w:rsidRPr="00345529" w:rsidRDefault="008248D2" w:rsidP="00851522">
      <w:pPr>
        <w:numPr>
          <w:ilvl w:val="0"/>
          <w:numId w:val="1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Platné budou pouze ty hlasy, které </w:t>
      </w:r>
      <w:r w:rsidR="00FE7DA7" w:rsidRPr="00345529">
        <w:rPr>
          <w:rFonts w:eastAsia="Times New Roman"/>
          <w:color w:val="3B3D42"/>
          <w:lang w:eastAsia="cs-CZ"/>
        </w:rPr>
        <w:t>b</w:t>
      </w:r>
      <w:r w:rsidRPr="00345529">
        <w:rPr>
          <w:rFonts w:eastAsia="Times New Roman"/>
          <w:color w:val="3B3D42"/>
          <w:lang w:eastAsia="cs-CZ"/>
        </w:rPr>
        <w:t>udou v souladu s výše uvedenými pravidly.</w:t>
      </w:r>
    </w:p>
    <w:p w14:paraId="7DA526AC" w14:textId="433858BD" w:rsidR="00343E50" w:rsidRPr="00345529" w:rsidRDefault="00343E50" w:rsidP="00851522">
      <w:pPr>
        <w:numPr>
          <w:ilvl w:val="0"/>
          <w:numId w:val="1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Seznam výsledků</w:t>
      </w:r>
      <w:r w:rsidR="006D23C4" w:rsidRPr="00345529">
        <w:rPr>
          <w:rFonts w:eastAsia="Times New Roman"/>
          <w:color w:val="3B3D42"/>
          <w:lang w:eastAsia="cs-CZ"/>
        </w:rPr>
        <w:t xml:space="preserve"> hlasování</w:t>
      </w:r>
      <w:r w:rsidRPr="00345529">
        <w:rPr>
          <w:rFonts w:eastAsia="Times New Roman"/>
          <w:color w:val="3B3D42"/>
          <w:lang w:eastAsia="cs-CZ"/>
        </w:rPr>
        <w:t xml:space="preserve"> bude zveřejněn na webových stránkách</w:t>
      </w:r>
      <w:r w:rsidR="00222C45" w:rsidRPr="00345529">
        <w:rPr>
          <w:rFonts w:eastAsia="Times New Roman"/>
          <w:color w:val="3B3D42"/>
          <w:lang w:eastAsia="cs-CZ"/>
        </w:rPr>
        <w:t xml:space="preserve"> MČ.</w:t>
      </w:r>
    </w:p>
    <w:p w14:paraId="735001CB" w14:textId="5B791FF0" w:rsidR="00E56750" w:rsidRPr="00345529" w:rsidRDefault="00FE7DA7" w:rsidP="00E56750">
      <w:pPr>
        <w:numPr>
          <w:ilvl w:val="0"/>
          <w:numId w:val="11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37CBC">
        <w:rPr>
          <w:rFonts w:eastAsia="Times New Roman"/>
          <w:color w:val="3B3D42"/>
          <w:lang w:eastAsia="cs-CZ"/>
        </w:rPr>
        <w:t xml:space="preserve">Hlasování proběhne v období </w:t>
      </w:r>
      <w:r w:rsidR="00E56750">
        <w:rPr>
          <w:rFonts w:eastAsia="Times New Roman"/>
          <w:color w:val="3B3D42"/>
          <w:lang w:eastAsia="cs-CZ"/>
        </w:rPr>
        <w:t>od 25.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="00E56750">
        <w:rPr>
          <w:rFonts w:eastAsia="Times New Roman"/>
          <w:color w:val="3B3D42"/>
          <w:lang w:eastAsia="cs-CZ"/>
        </w:rPr>
        <w:t xml:space="preserve">6. do </w:t>
      </w:r>
      <w:r w:rsidR="00121E53">
        <w:rPr>
          <w:rFonts w:eastAsia="Times New Roman"/>
          <w:color w:val="3B3D42"/>
          <w:lang w:eastAsia="cs-CZ"/>
        </w:rPr>
        <w:t>31.8</w:t>
      </w:r>
      <w:r w:rsidR="00E56750">
        <w:rPr>
          <w:rFonts w:eastAsia="Times New Roman"/>
          <w:color w:val="3B3D42"/>
          <w:lang w:eastAsia="cs-CZ"/>
        </w:rPr>
        <w:t>. 202</w:t>
      </w:r>
      <w:r w:rsidR="00121E53">
        <w:rPr>
          <w:rFonts w:eastAsia="Times New Roman"/>
          <w:color w:val="3B3D42"/>
          <w:lang w:eastAsia="cs-CZ"/>
        </w:rPr>
        <w:t>5.</w:t>
      </w:r>
    </w:p>
    <w:p w14:paraId="63B11476" w14:textId="37DDFE7E" w:rsidR="00FE7DA7" w:rsidRPr="00337CBC" w:rsidRDefault="00FE7DA7" w:rsidP="00E56750">
      <w:p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</w:p>
    <w:p w14:paraId="26010535" w14:textId="66313529" w:rsidR="00343E50" w:rsidRPr="00851522" w:rsidRDefault="00343E50" w:rsidP="00B1449D">
      <w:pPr>
        <w:spacing w:before="225" w:after="225" w:line="240" w:lineRule="auto"/>
        <w:outlineLvl w:val="2"/>
        <w:rPr>
          <w:rFonts w:eastAsia="Times New Roman"/>
          <w:color w:val="3B3D42"/>
          <w:sz w:val="28"/>
          <w:szCs w:val="28"/>
          <w:lang w:eastAsia="cs-CZ"/>
        </w:rPr>
      </w:pPr>
      <w:bookmarkStart w:id="9" w:name="_Toc3"/>
      <w:bookmarkEnd w:id="9"/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 </w:t>
      </w:r>
      <w:r w:rsidR="00345529"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9</w:t>
      </w: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. Realizace vítě</w:t>
      </w:r>
      <w:r w:rsidR="008248D2"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zných projektů</w:t>
      </w:r>
    </w:p>
    <w:p w14:paraId="7861413A" w14:textId="77777777" w:rsidR="00B1449D" w:rsidRPr="00345529" w:rsidRDefault="008248D2" w:rsidP="0085152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Na základě výsledků hlasování bude sestaveno výsledné pořadí projektů. </w:t>
      </w:r>
    </w:p>
    <w:p w14:paraId="6FEB5E99" w14:textId="08D15BE9" w:rsidR="008248D2" w:rsidRDefault="008248D2" w:rsidP="0085152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Realizovány budou projekty dle nejvyššího počtu hlasů až do vyčerpání finančních prostředků přidělených na </w:t>
      </w:r>
      <w:r w:rsidR="00264095">
        <w:rPr>
          <w:rFonts w:eastAsia="Times New Roman"/>
          <w:color w:val="3B3D42"/>
          <w:lang w:eastAsia="cs-CZ"/>
        </w:rPr>
        <w:t>PR.</w:t>
      </w:r>
    </w:p>
    <w:p w14:paraId="0F271FEB" w14:textId="2A2018EC" w:rsidR="00C45714" w:rsidRPr="00D4084A" w:rsidRDefault="00C45714" w:rsidP="00885C0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lang w:eastAsia="cs-CZ"/>
        </w:rPr>
      </w:pPr>
      <w:r w:rsidRPr="00D4084A">
        <w:rPr>
          <w:rFonts w:eastAsia="Times New Roman"/>
          <w:color w:val="404040" w:themeColor="text1" w:themeTint="BF"/>
          <w:lang w:eastAsia="cs-CZ"/>
        </w:rPr>
        <w:t>Pokud získají dva či více návrh</w:t>
      </w:r>
      <w:r w:rsidR="00926012">
        <w:rPr>
          <w:rFonts w:eastAsia="Times New Roman"/>
          <w:color w:val="404040" w:themeColor="text1" w:themeTint="BF"/>
          <w:lang w:eastAsia="cs-CZ"/>
        </w:rPr>
        <w:t xml:space="preserve">ů </w:t>
      </w:r>
      <w:r w:rsidRPr="00D4084A">
        <w:rPr>
          <w:rFonts w:eastAsia="Times New Roman"/>
          <w:color w:val="404040" w:themeColor="text1" w:themeTint="BF"/>
          <w:lang w:eastAsia="cs-CZ"/>
        </w:rPr>
        <w:t xml:space="preserve">stejný počet hlasů (bodů), </w:t>
      </w:r>
      <w:r w:rsidR="00926012">
        <w:rPr>
          <w:rFonts w:eastAsia="Times New Roman"/>
          <w:color w:val="404040" w:themeColor="text1" w:themeTint="BF"/>
          <w:lang w:eastAsia="cs-CZ"/>
        </w:rPr>
        <w:t>rozhodne v případě překročení finančního limitu o je</w:t>
      </w:r>
      <w:r w:rsidR="00B22007">
        <w:rPr>
          <w:rFonts w:eastAsia="Times New Roman"/>
          <w:color w:val="404040" w:themeColor="text1" w:themeTint="BF"/>
          <w:lang w:eastAsia="cs-CZ"/>
        </w:rPr>
        <w:t>jich realizaci RMČ a popř. ZMČ, viz bod 9. 5.</w:t>
      </w:r>
    </w:p>
    <w:p w14:paraId="1E4923CB" w14:textId="684CF681" w:rsidR="00C45714" w:rsidRPr="00D4084A" w:rsidRDefault="00C45714" w:rsidP="00885C0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lang w:eastAsia="cs-CZ"/>
        </w:rPr>
      </w:pPr>
      <w:r w:rsidRPr="00D4084A">
        <w:rPr>
          <w:rFonts w:eastAsia="Times New Roman"/>
          <w:color w:val="404040" w:themeColor="text1" w:themeTint="BF"/>
          <w:lang w:eastAsia="cs-CZ"/>
        </w:rPr>
        <w:t>Nevybrané návrhy budou zařazeny do zásobníku projektů Městské části Praha-Dolní Počernice k dalšímu posouzení</w:t>
      </w:r>
      <w:r w:rsidR="00F05331">
        <w:rPr>
          <w:rFonts w:eastAsia="Times New Roman"/>
          <w:color w:val="404040" w:themeColor="text1" w:themeTint="BF"/>
          <w:lang w:eastAsia="cs-CZ"/>
        </w:rPr>
        <w:t xml:space="preserve"> a případné realizaci.</w:t>
      </w:r>
    </w:p>
    <w:p w14:paraId="1BEDB1DB" w14:textId="6B99A43A" w:rsidR="008248D2" w:rsidRPr="00345529" w:rsidRDefault="008248D2" w:rsidP="008515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Ve výjimečných případech (např. kvalita, potřebnost projektů apod.) může být celková</w:t>
      </w:r>
      <w:r w:rsidR="00FE7DA7" w:rsidRPr="00345529">
        <w:rPr>
          <w:rFonts w:eastAsia="Times New Roman"/>
          <w:color w:val="3B3D42"/>
          <w:lang w:eastAsia="cs-CZ"/>
        </w:rPr>
        <w:t xml:space="preserve"> </w:t>
      </w:r>
      <w:r w:rsidRPr="00345529">
        <w:rPr>
          <w:rFonts w:eastAsia="Times New Roman"/>
          <w:color w:val="3B3D42"/>
          <w:lang w:eastAsia="cs-CZ"/>
        </w:rPr>
        <w:t xml:space="preserve">částka </w:t>
      </w:r>
      <w:r w:rsidR="00264095">
        <w:rPr>
          <w:rFonts w:eastAsia="Times New Roman"/>
          <w:color w:val="3B3D42"/>
          <w:lang w:eastAsia="cs-CZ"/>
        </w:rPr>
        <w:t>PR</w:t>
      </w:r>
      <w:r w:rsidRPr="00345529">
        <w:rPr>
          <w:rFonts w:eastAsia="Times New Roman"/>
          <w:color w:val="3B3D42"/>
          <w:lang w:eastAsia="cs-CZ"/>
        </w:rPr>
        <w:t xml:space="preserve"> navýšena pouze rozhodnutím ZMČ Praha – Dolní Počernice</w:t>
      </w:r>
      <w:r w:rsidR="00F05331">
        <w:rPr>
          <w:rFonts w:eastAsia="Times New Roman"/>
          <w:color w:val="3B3D42"/>
          <w:lang w:eastAsia="cs-CZ"/>
        </w:rPr>
        <w:t>.</w:t>
      </w:r>
    </w:p>
    <w:p w14:paraId="1031780E" w14:textId="31A7D64A" w:rsidR="00343E50" w:rsidRPr="00345529" w:rsidRDefault="00D4084A" w:rsidP="00851522">
      <w:pPr>
        <w:numPr>
          <w:ilvl w:val="0"/>
          <w:numId w:val="12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>
        <w:rPr>
          <w:rFonts w:eastAsia="Times New Roman"/>
          <w:color w:val="3B3D42"/>
          <w:lang w:eastAsia="cs-CZ"/>
        </w:rPr>
        <w:lastRenderedPageBreak/>
        <w:t>Schválené projekty</w:t>
      </w:r>
      <w:r w:rsidR="00343E50" w:rsidRPr="00345529">
        <w:rPr>
          <w:rFonts w:eastAsia="Times New Roman"/>
          <w:color w:val="3B3D42"/>
          <w:lang w:eastAsia="cs-CZ"/>
        </w:rPr>
        <w:t xml:space="preserve"> realizuje </w:t>
      </w:r>
      <w:r w:rsidR="00222C45" w:rsidRPr="00345529">
        <w:rPr>
          <w:rFonts w:eastAsia="Times New Roman"/>
          <w:color w:val="3B3D42"/>
          <w:lang w:eastAsia="cs-CZ"/>
        </w:rPr>
        <w:t>MČ Praha – Dolní Počernice</w:t>
      </w:r>
      <w:r>
        <w:rPr>
          <w:rFonts w:eastAsia="Times New Roman"/>
          <w:color w:val="3B3D42"/>
          <w:lang w:eastAsia="cs-CZ"/>
        </w:rPr>
        <w:t xml:space="preserve"> </w:t>
      </w:r>
      <w:r w:rsidRPr="00885C04">
        <w:rPr>
          <w:rFonts w:eastAsia="Times New Roman"/>
          <w:color w:val="3B3D42"/>
          <w:lang w:eastAsia="cs-CZ"/>
        </w:rPr>
        <w:t>s maximálním úsilím o jejich real</w:t>
      </w:r>
      <w:r w:rsidR="00121E53">
        <w:rPr>
          <w:rFonts w:eastAsia="Times New Roman"/>
          <w:color w:val="3B3D42"/>
          <w:lang w:eastAsia="cs-CZ"/>
        </w:rPr>
        <w:t>izaci v daném termínu</w:t>
      </w:r>
      <w:r w:rsidR="00222C45" w:rsidRPr="00885C04">
        <w:rPr>
          <w:rFonts w:eastAsia="Times New Roman"/>
          <w:color w:val="3B3D42"/>
          <w:lang w:eastAsia="cs-CZ"/>
        </w:rPr>
        <w:t>.</w:t>
      </w:r>
    </w:p>
    <w:p w14:paraId="1BBD1807" w14:textId="3E7B47FD" w:rsidR="00B1449D" w:rsidRDefault="00B1449D" w:rsidP="00851522">
      <w:pPr>
        <w:numPr>
          <w:ilvl w:val="0"/>
          <w:numId w:val="12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 xml:space="preserve">Konečné rozhodnutí o ne/realizaci návrhů je v pravomoci Rady MČ Praha – Dolní Počernice. </w:t>
      </w:r>
      <w:r w:rsidR="00C45714" w:rsidRPr="00885C04">
        <w:rPr>
          <w:rFonts w:eastAsia="Times New Roman"/>
          <w:color w:val="3B3D42"/>
          <w:lang w:eastAsia="cs-CZ"/>
        </w:rPr>
        <w:t>Na realizaci návrhu není právní nárok</w:t>
      </w:r>
      <w:r w:rsidR="00C45714" w:rsidRPr="00345529">
        <w:rPr>
          <w:rFonts w:eastAsia="Times New Roman"/>
          <w:color w:val="3B3D42"/>
          <w:lang w:eastAsia="cs-CZ"/>
        </w:rPr>
        <w:t xml:space="preserve"> a </w:t>
      </w:r>
      <w:r w:rsidR="00C45714">
        <w:rPr>
          <w:rFonts w:eastAsia="Times New Roman"/>
          <w:color w:val="3B3D42"/>
          <w:lang w:eastAsia="cs-CZ"/>
        </w:rPr>
        <w:t>p</w:t>
      </w:r>
      <w:r w:rsidRPr="00345529">
        <w:rPr>
          <w:rFonts w:eastAsia="Times New Roman"/>
          <w:color w:val="3B3D42"/>
          <w:lang w:eastAsia="cs-CZ"/>
        </w:rPr>
        <w:t>roti rozhodnutí RMČ není odvolání.</w:t>
      </w:r>
    </w:p>
    <w:p w14:paraId="53962247" w14:textId="41ADD502" w:rsidR="00926012" w:rsidRPr="00345529" w:rsidRDefault="00926012" w:rsidP="00851522">
      <w:pPr>
        <w:numPr>
          <w:ilvl w:val="0"/>
          <w:numId w:val="12"/>
        </w:num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  <w:r w:rsidRPr="00345529">
        <w:rPr>
          <w:rFonts w:eastAsia="Times New Roman"/>
          <w:color w:val="3B3D42"/>
          <w:lang w:eastAsia="cs-CZ"/>
        </w:rPr>
        <w:t>MČ plní pouze roli konzultační, organizační a realizační</w:t>
      </w:r>
    </w:p>
    <w:p w14:paraId="3B100805" w14:textId="77777777" w:rsidR="00851522" w:rsidRPr="00851522" w:rsidRDefault="00851522" w:rsidP="00343E50">
      <w:pPr>
        <w:spacing w:before="225" w:after="225" w:line="240" w:lineRule="auto"/>
        <w:outlineLvl w:val="2"/>
        <w:rPr>
          <w:rFonts w:eastAsia="Times New Roman"/>
          <w:b/>
          <w:bCs/>
          <w:color w:val="3B3D42"/>
          <w:lang w:eastAsia="cs-CZ"/>
        </w:rPr>
      </w:pPr>
      <w:bookmarkStart w:id="10" w:name="_Toc4"/>
      <w:bookmarkEnd w:id="10"/>
    </w:p>
    <w:p w14:paraId="7E7D5689" w14:textId="02B37EB1" w:rsidR="00343E50" w:rsidRPr="00851522" w:rsidRDefault="005A58FE" w:rsidP="00343E50">
      <w:pPr>
        <w:spacing w:before="225" w:after="225" w:line="240" w:lineRule="auto"/>
        <w:outlineLvl w:val="2"/>
        <w:rPr>
          <w:rFonts w:eastAsia="Times New Roman"/>
          <w:color w:val="3B3D42"/>
          <w:sz w:val="28"/>
          <w:szCs w:val="28"/>
          <w:lang w:eastAsia="cs-CZ"/>
        </w:rPr>
      </w:pP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10</w:t>
      </w:r>
      <w:r w:rsidR="00343E50"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. Závěr</w:t>
      </w:r>
    </w:p>
    <w:p w14:paraId="7751BE6B" w14:textId="608FB080" w:rsidR="00761D81" w:rsidRPr="00337CBC" w:rsidRDefault="00761D81" w:rsidP="00761D81">
      <w:pPr>
        <w:pStyle w:val="Odstavecseseznamem"/>
        <w:numPr>
          <w:ilvl w:val="0"/>
          <w:numId w:val="14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337CBC">
        <w:rPr>
          <w:rFonts w:eastAsia="Times New Roman"/>
          <w:color w:val="3B3D42"/>
          <w:lang w:eastAsia="cs-CZ"/>
        </w:rPr>
        <w:t xml:space="preserve">Pravidla </w:t>
      </w:r>
      <w:r w:rsidR="0099793D" w:rsidRPr="00337CBC">
        <w:rPr>
          <w:rFonts w:eastAsia="Times New Roman"/>
          <w:color w:val="3B3D42"/>
          <w:lang w:eastAsia="cs-CZ"/>
        </w:rPr>
        <w:t>a harmonogram</w:t>
      </w:r>
      <w:r w:rsidRPr="00337CBC">
        <w:rPr>
          <w:rFonts w:eastAsia="Times New Roman"/>
          <w:color w:val="3B3D42"/>
          <w:lang w:eastAsia="cs-CZ"/>
        </w:rPr>
        <w:t xml:space="preserve"> participativního rozpočtu </w:t>
      </w:r>
      <w:r w:rsidR="0099793D" w:rsidRPr="00337CBC">
        <w:rPr>
          <w:rFonts w:eastAsia="Times New Roman"/>
          <w:color w:val="3B3D42"/>
          <w:lang w:eastAsia="cs-CZ"/>
        </w:rPr>
        <w:t xml:space="preserve">MČ Praha – Dolní Počernice </w:t>
      </w:r>
      <w:r w:rsidRPr="00337CBC">
        <w:rPr>
          <w:rFonts w:eastAsia="Times New Roman"/>
          <w:color w:val="3B3D42"/>
          <w:lang w:eastAsia="cs-CZ"/>
        </w:rPr>
        <w:t xml:space="preserve">byla schválena usnesením RMČ Praha – Dolní Počernice č. </w:t>
      </w:r>
      <w:r w:rsidR="00121E53">
        <w:rPr>
          <w:rFonts w:eastAsia="Times New Roman"/>
          <w:color w:val="3B3D42"/>
          <w:lang w:eastAsia="cs-CZ"/>
        </w:rPr>
        <w:t>90.6</w:t>
      </w:r>
      <w:r w:rsidRPr="00337CBC">
        <w:rPr>
          <w:rFonts w:eastAsia="Times New Roman"/>
          <w:color w:val="3B3D42"/>
          <w:lang w:eastAsia="cs-CZ"/>
        </w:rPr>
        <w:t xml:space="preserve"> </w:t>
      </w:r>
      <w:r w:rsidR="0099793D" w:rsidRPr="00337CBC">
        <w:rPr>
          <w:rFonts w:eastAsia="Times New Roman"/>
          <w:color w:val="3B3D42"/>
          <w:lang w:eastAsia="cs-CZ"/>
        </w:rPr>
        <w:t xml:space="preserve">ze </w:t>
      </w:r>
      <w:r w:rsidRPr="00337CBC">
        <w:rPr>
          <w:rFonts w:eastAsia="Times New Roman"/>
          <w:color w:val="3B3D42"/>
          <w:lang w:eastAsia="cs-CZ"/>
        </w:rPr>
        <w:t xml:space="preserve">dne </w:t>
      </w:r>
      <w:r w:rsidR="009207E9">
        <w:rPr>
          <w:rFonts w:eastAsia="Times New Roman"/>
          <w:color w:val="3B3D42"/>
          <w:lang w:eastAsia="cs-CZ"/>
        </w:rPr>
        <w:t>1</w:t>
      </w:r>
      <w:r w:rsidR="00121E53">
        <w:rPr>
          <w:rFonts w:eastAsia="Times New Roman"/>
          <w:color w:val="3B3D42"/>
          <w:lang w:eastAsia="cs-CZ"/>
        </w:rPr>
        <w:t>5</w:t>
      </w:r>
      <w:r w:rsidR="009207E9">
        <w:rPr>
          <w:rFonts w:eastAsia="Times New Roman"/>
          <w:color w:val="3B3D42"/>
          <w:lang w:eastAsia="cs-CZ"/>
        </w:rPr>
        <w:t>.</w:t>
      </w:r>
      <w:r w:rsidR="005D2195">
        <w:rPr>
          <w:rFonts w:eastAsia="Times New Roman"/>
          <w:color w:val="3B3D42"/>
          <w:lang w:eastAsia="cs-CZ"/>
        </w:rPr>
        <w:t xml:space="preserve"> </w:t>
      </w:r>
      <w:r w:rsidR="009207E9">
        <w:rPr>
          <w:rFonts w:eastAsia="Times New Roman"/>
          <w:color w:val="3B3D42"/>
          <w:lang w:eastAsia="cs-CZ"/>
        </w:rPr>
        <w:t xml:space="preserve">4 </w:t>
      </w:r>
      <w:r w:rsidRPr="00337CBC">
        <w:rPr>
          <w:rFonts w:eastAsia="Times New Roman"/>
          <w:color w:val="3B3D42"/>
          <w:lang w:eastAsia="cs-CZ"/>
        </w:rPr>
        <w:t>202</w:t>
      </w:r>
      <w:r w:rsidR="00121E53">
        <w:rPr>
          <w:rFonts w:eastAsia="Times New Roman"/>
          <w:color w:val="3B3D42"/>
          <w:lang w:eastAsia="cs-CZ"/>
        </w:rPr>
        <w:t>5</w:t>
      </w:r>
      <w:r w:rsidRPr="00337CBC">
        <w:rPr>
          <w:rFonts w:eastAsia="Times New Roman"/>
          <w:color w:val="3B3D42"/>
          <w:lang w:eastAsia="cs-CZ"/>
        </w:rPr>
        <w:t>.</w:t>
      </w:r>
    </w:p>
    <w:p w14:paraId="7217615F" w14:textId="21AEBDD3" w:rsidR="00343E50" w:rsidRPr="00337CBC" w:rsidRDefault="00343E50" w:rsidP="00761D81">
      <w:pPr>
        <w:spacing w:before="100" w:beforeAutospacing="1" w:after="100" w:afterAutospacing="1" w:line="240" w:lineRule="auto"/>
        <w:ind w:left="1080"/>
        <w:jc w:val="both"/>
        <w:rPr>
          <w:rFonts w:eastAsia="Times New Roman"/>
          <w:color w:val="3B3D42"/>
          <w:lang w:eastAsia="cs-CZ"/>
        </w:rPr>
      </w:pPr>
    </w:p>
    <w:p w14:paraId="05608F2C" w14:textId="75830BA2" w:rsidR="00761D81" w:rsidRDefault="00761D81" w:rsidP="00761D81">
      <w:pPr>
        <w:spacing w:before="225" w:after="225" w:line="240" w:lineRule="auto"/>
        <w:outlineLvl w:val="2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>1</w:t>
      </w:r>
      <w:r w:rsidR="000F6817">
        <w:rPr>
          <w:rFonts w:eastAsia="Times New Roman"/>
          <w:b/>
          <w:bCs/>
          <w:color w:val="3B3D42"/>
          <w:sz w:val="28"/>
          <w:szCs w:val="28"/>
          <w:lang w:eastAsia="cs-CZ"/>
        </w:rPr>
        <w:t>1</w:t>
      </w: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. </w:t>
      </w:r>
      <w:r>
        <w:rPr>
          <w:rFonts w:eastAsia="Times New Roman"/>
          <w:b/>
          <w:bCs/>
          <w:color w:val="3B3D42"/>
          <w:sz w:val="28"/>
          <w:szCs w:val="28"/>
          <w:lang w:eastAsia="cs-CZ"/>
        </w:rPr>
        <w:t>Kontaktní osoby</w:t>
      </w:r>
    </w:p>
    <w:p w14:paraId="10EA8A2F" w14:textId="77777777" w:rsidR="00761D81" w:rsidRPr="00D4084A" w:rsidRDefault="00761D81" w:rsidP="00761D81">
      <w:pPr>
        <w:spacing w:before="225" w:after="225" w:line="240" w:lineRule="auto"/>
        <w:outlineLvl w:val="2"/>
        <w:rPr>
          <w:rFonts w:eastAsia="Times New Roman"/>
          <w:color w:val="3B3D42"/>
          <w:lang w:eastAsia="cs-CZ"/>
        </w:rPr>
      </w:pPr>
    </w:p>
    <w:p w14:paraId="288FC986" w14:textId="29C9302A" w:rsidR="0099793D" w:rsidRDefault="00761D81" w:rsidP="00761D81">
      <w:pPr>
        <w:spacing w:after="150" w:line="240" w:lineRule="auto"/>
        <w:textAlignment w:val="center"/>
      </w:pPr>
      <w:r w:rsidRPr="00D4084A">
        <w:rPr>
          <w:rFonts w:eastAsia="Times New Roman"/>
          <w:color w:val="404040" w:themeColor="text1" w:themeTint="BF"/>
          <w:lang w:eastAsia="cs-CZ"/>
        </w:rPr>
        <w:t>Zbyněk Richter, starosta,</w:t>
      </w:r>
      <w:r w:rsidR="000F6817">
        <w:rPr>
          <w:rFonts w:eastAsia="Times New Roman"/>
          <w:color w:val="404040" w:themeColor="text1" w:themeTint="BF"/>
          <w:lang w:eastAsia="cs-CZ"/>
        </w:rPr>
        <w:tab/>
      </w:r>
      <w:r w:rsidR="000F6817">
        <w:rPr>
          <w:rFonts w:eastAsia="Times New Roman"/>
          <w:color w:val="404040" w:themeColor="text1" w:themeTint="BF"/>
          <w:lang w:eastAsia="cs-CZ"/>
        </w:rPr>
        <w:tab/>
      </w:r>
      <w:r w:rsidR="000F6817">
        <w:rPr>
          <w:rFonts w:eastAsia="Times New Roman"/>
          <w:color w:val="404040" w:themeColor="text1" w:themeTint="BF"/>
          <w:lang w:eastAsia="cs-CZ"/>
        </w:rPr>
        <w:tab/>
      </w:r>
      <w:r w:rsidRPr="00D4084A">
        <w:rPr>
          <w:rFonts w:eastAsia="Times New Roman"/>
          <w:color w:val="404040" w:themeColor="text1" w:themeTint="BF"/>
          <w:lang w:eastAsia="cs-CZ"/>
        </w:rPr>
        <w:t>tel.: 602 243 214,</w:t>
      </w:r>
      <w:r w:rsidR="0099793D">
        <w:t xml:space="preserve"> 281 021 099 </w:t>
      </w:r>
    </w:p>
    <w:p w14:paraId="26497AB9" w14:textId="3D2F2914" w:rsidR="0099793D" w:rsidRPr="0099793D" w:rsidRDefault="0099793D" w:rsidP="00761D81">
      <w:pPr>
        <w:spacing w:after="150" w:line="240" w:lineRule="auto"/>
        <w:textAlignment w:val="center"/>
        <w:rPr>
          <w:rFonts w:eastAsia="Times New Roman"/>
          <w:color w:val="404040" w:themeColor="text1" w:themeTint="BF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e-mail: starosta@dpocernice.cz</w:t>
      </w:r>
    </w:p>
    <w:p w14:paraId="5F25E004" w14:textId="45515A20" w:rsidR="00761D81" w:rsidRPr="00D4084A" w:rsidRDefault="00315D17" w:rsidP="00761D81">
      <w:pPr>
        <w:spacing w:after="150" w:line="240" w:lineRule="auto"/>
        <w:textAlignment w:val="center"/>
        <w:rPr>
          <w:rFonts w:eastAsia="Times New Roman"/>
          <w:color w:val="1EBBF0"/>
          <w:u w:val="single"/>
          <w:lang w:eastAsia="cs-CZ"/>
        </w:rPr>
      </w:pPr>
      <w:r>
        <w:rPr>
          <w:rFonts w:eastAsia="Times New Roman"/>
          <w:color w:val="404040" w:themeColor="text1" w:themeTint="BF"/>
          <w:lang w:eastAsia="cs-CZ"/>
        </w:rPr>
        <w:t>Iveta Zelenková</w:t>
      </w:r>
      <w:r w:rsidR="00761D81" w:rsidRPr="00D4084A">
        <w:rPr>
          <w:rFonts w:eastAsia="Times New Roman"/>
          <w:color w:val="404040" w:themeColor="text1" w:themeTint="BF"/>
          <w:lang w:eastAsia="cs-CZ"/>
        </w:rPr>
        <w:t xml:space="preserve"> kancelář starosty,</w:t>
      </w:r>
      <w:r w:rsidR="000F6817">
        <w:rPr>
          <w:rFonts w:eastAsia="Times New Roman"/>
          <w:color w:val="404040" w:themeColor="text1" w:themeTint="BF"/>
          <w:lang w:eastAsia="cs-CZ"/>
        </w:rPr>
        <w:tab/>
      </w:r>
      <w:r w:rsidR="00761D81" w:rsidRPr="00D4084A">
        <w:rPr>
          <w:rFonts w:eastAsia="Times New Roman"/>
          <w:color w:val="404040" w:themeColor="text1" w:themeTint="BF"/>
          <w:lang w:eastAsia="cs-CZ"/>
        </w:rPr>
        <w:t xml:space="preserve">tel.: </w:t>
      </w:r>
      <w:r w:rsidR="0099793D">
        <w:rPr>
          <w:rFonts w:eastAsia="Times New Roman"/>
          <w:color w:val="404040" w:themeColor="text1" w:themeTint="BF"/>
          <w:lang w:eastAsia="cs-CZ"/>
        </w:rPr>
        <w:t>281 021 090</w:t>
      </w:r>
      <w:r w:rsidR="00761D81" w:rsidRPr="00D4084A">
        <w:rPr>
          <w:rFonts w:eastAsia="Times New Roman"/>
          <w:color w:val="404040" w:themeColor="text1" w:themeTint="BF"/>
          <w:lang w:eastAsia="cs-CZ"/>
        </w:rPr>
        <w:t>, e</w:t>
      </w:r>
      <w:r w:rsidR="00B22007">
        <w:rPr>
          <w:rFonts w:eastAsia="Times New Roman"/>
          <w:color w:val="404040" w:themeColor="text1" w:themeTint="BF"/>
          <w:lang w:eastAsia="cs-CZ"/>
        </w:rPr>
        <w:t>-</w:t>
      </w:r>
      <w:r w:rsidR="00761D81" w:rsidRPr="00D4084A">
        <w:rPr>
          <w:rFonts w:eastAsia="Times New Roman"/>
          <w:color w:val="404040" w:themeColor="text1" w:themeTint="BF"/>
          <w:lang w:eastAsia="cs-CZ"/>
        </w:rPr>
        <w:t>mail: </w:t>
      </w:r>
      <w:r>
        <w:t>zelenkova</w:t>
      </w:r>
      <w:r w:rsidR="00B22007">
        <w:t>@dpocernice.cz</w:t>
      </w:r>
    </w:p>
    <w:p w14:paraId="119DC4FD" w14:textId="525A67C8" w:rsidR="00761D81" w:rsidRDefault="00761D81" w:rsidP="000F6817">
      <w:pPr>
        <w:spacing w:after="150" w:line="240" w:lineRule="auto"/>
        <w:textAlignment w:val="center"/>
        <w:rPr>
          <w:rStyle w:val="Hypertextovodkaz"/>
          <w:rFonts w:eastAsia="Times New Roman"/>
          <w:lang w:eastAsia="cs-CZ"/>
        </w:rPr>
      </w:pPr>
      <w:r w:rsidRPr="00D4084A">
        <w:rPr>
          <w:rFonts w:eastAsia="Times New Roman"/>
          <w:color w:val="404040" w:themeColor="text1" w:themeTint="BF"/>
          <w:lang w:eastAsia="cs-CZ"/>
        </w:rPr>
        <w:t xml:space="preserve">Ing. Michal </w:t>
      </w:r>
      <w:proofErr w:type="spellStart"/>
      <w:r w:rsidRPr="00D4084A">
        <w:rPr>
          <w:rFonts w:eastAsia="Times New Roman"/>
          <w:color w:val="404040" w:themeColor="text1" w:themeTint="BF"/>
          <w:lang w:eastAsia="cs-CZ"/>
        </w:rPr>
        <w:t>Konejl</w:t>
      </w:r>
      <w:proofErr w:type="spellEnd"/>
      <w:r w:rsidRPr="00D4084A">
        <w:rPr>
          <w:rFonts w:eastAsia="Times New Roman"/>
          <w:color w:val="404040" w:themeColor="text1" w:themeTint="BF"/>
          <w:lang w:eastAsia="cs-CZ"/>
        </w:rPr>
        <w:t>, ekonomické oddělení,</w:t>
      </w:r>
      <w:r w:rsidR="000F6817">
        <w:rPr>
          <w:rFonts w:eastAsia="Times New Roman"/>
          <w:color w:val="404040" w:themeColor="text1" w:themeTint="BF"/>
          <w:lang w:eastAsia="cs-CZ"/>
        </w:rPr>
        <w:tab/>
      </w:r>
      <w:r w:rsidRPr="00D4084A">
        <w:rPr>
          <w:rFonts w:eastAsia="Times New Roman"/>
          <w:color w:val="404040" w:themeColor="text1" w:themeTint="BF"/>
          <w:lang w:eastAsia="cs-CZ"/>
        </w:rPr>
        <w:t>tel.: 281 021 092, e-ma</w:t>
      </w:r>
      <w:r w:rsidRPr="005D2195">
        <w:rPr>
          <w:rFonts w:eastAsia="Times New Roman"/>
          <w:lang w:eastAsia="cs-CZ"/>
        </w:rPr>
        <w:t>il: </w:t>
      </w:r>
      <w:hyperlink r:id="rId5" w:history="1">
        <w:r w:rsidRPr="005D2195">
          <w:rPr>
            <w:rStyle w:val="Hypertextovodkaz"/>
            <w:color w:val="auto"/>
          </w:rPr>
          <w:t>konejl@dpocernice.cz</w:t>
        </w:r>
      </w:hyperlink>
    </w:p>
    <w:p w14:paraId="714C571E" w14:textId="18B71695" w:rsidR="000F6817" w:rsidRDefault="000F6817" w:rsidP="000F6817">
      <w:pPr>
        <w:spacing w:after="150" w:line="240" w:lineRule="auto"/>
        <w:textAlignment w:val="center"/>
        <w:rPr>
          <w:rStyle w:val="Hypertextovodkaz"/>
          <w:rFonts w:eastAsia="Times New Roman"/>
          <w:lang w:eastAsia="cs-CZ"/>
        </w:rPr>
      </w:pPr>
    </w:p>
    <w:p w14:paraId="2855CC6E" w14:textId="3779E098" w:rsidR="000F6817" w:rsidRDefault="000F6817" w:rsidP="000F6817">
      <w:pPr>
        <w:spacing w:before="225" w:after="225" w:line="240" w:lineRule="auto"/>
        <w:outlineLvl w:val="2"/>
        <w:rPr>
          <w:rFonts w:eastAsia="Times New Roman"/>
          <w:b/>
          <w:bCs/>
          <w:color w:val="3B3D42"/>
          <w:sz w:val="28"/>
          <w:szCs w:val="28"/>
          <w:lang w:eastAsia="cs-CZ"/>
        </w:rPr>
      </w:pPr>
      <w:r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12. </w:t>
      </w:r>
      <w:r w:rsidRPr="00851522">
        <w:rPr>
          <w:rFonts w:eastAsia="Times New Roman"/>
          <w:b/>
          <w:bCs/>
          <w:color w:val="3B3D42"/>
          <w:sz w:val="28"/>
          <w:szCs w:val="28"/>
          <w:lang w:eastAsia="cs-CZ"/>
        </w:rPr>
        <w:t xml:space="preserve">Přílohy </w:t>
      </w:r>
    </w:p>
    <w:p w14:paraId="7E905493" w14:textId="77777777" w:rsidR="000F6817" w:rsidRPr="000F6817" w:rsidRDefault="000F6817" w:rsidP="000F6817">
      <w:pPr>
        <w:pStyle w:val="Odstavecseseznamem"/>
        <w:numPr>
          <w:ilvl w:val="0"/>
          <w:numId w:val="22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0F6817">
        <w:rPr>
          <w:rFonts w:eastAsia="Times New Roman"/>
          <w:color w:val="3B3D42"/>
          <w:lang w:eastAsia="cs-CZ"/>
        </w:rPr>
        <w:t xml:space="preserve">Formulář pro podávání návrhů </w:t>
      </w:r>
    </w:p>
    <w:p w14:paraId="02098996" w14:textId="77777777" w:rsidR="000F6817" w:rsidRPr="000F6817" w:rsidRDefault="000F6817" w:rsidP="000F6817">
      <w:pPr>
        <w:pStyle w:val="Odstavecseseznamem"/>
        <w:numPr>
          <w:ilvl w:val="0"/>
          <w:numId w:val="22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0F6817">
        <w:rPr>
          <w:rFonts w:eastAsia="Times New Roman"/>
          <w:color w:val="3B3D42"/>
          <w:lang w:eastAsia="cs-CZ"/>
        </w:rPr>
        <w:t>Souhlas se zpracováním osobních údajů</w:t>
      </w:r>
    </w:p>
    <w:p w14:paraId="42EFEE79" w14:textId="77777777" w:rsidR="000F6817" w:rsidRPr="000F6817" w:rsidRDefault="000F6817" w:rsidP="000F6817">
      <w:pPr>
        <w:pStyle w:val="Odstavecseseznamem"/>
        <w:numPr>
          <w:ilvl w:val="0"/>
          <w:numId w:val="22"/>
        </w:numPr>
        <w:spacing w:after="240" w:line="240" w:lineRule="auto"/>
        <w:jc w:val="both"/>
        <w:rPr>
          <w:rFonts w:eastAsia="Times New Roman"/>
          <w:color w:val="3B3D42"/>
          <w:lang w:eastAsia="cs-CZ"/>
        </w:rPr>
      </w:pPr>
      <w:r w:rsidRPr="000F6817">
        <w:rPr>
          <w:rFonts w:eastAsia="Times New Roman"/>
          <w:color w:val="3B3D42"/>
          <w:lang w:eastAsia="cs-CZ"/>
        </w:rPr>
        <w:t>Předpokládané náklady související s realizací návrhu</w:t>
      </w:r>
    </w:p>
    <w:p w14:paraId="42EA0F32" w14:textId="77777777" w:rsidR="000F6817" w:rsidRPr="00D4084A" w:rsidRDefault="000F6817" w:rsidP="000F6817">
      <w:pPr>
        <w:spacing w:after="150" w:line="240" w:lineRule="auto"/>
        <w:textAlignment w:val="center"/>
        <w:rPr>
          <w:rFonts w:eastAsia="Times New Roman"/>
          <w:color w:val="3B3D42"/>
          <w:lang w:eastAsia="cs-CZ"/>
        </w:rPr>
      </w:pPr>
    </w:p>
    <w:sectPr w:rsidR="000F6817" w:rsidRPr="00D4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147"/>
    <w:multiLevelType w:val="multilevel"/>
    <w:tmpl w:val="AF9438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81C79"/>
    <w:multiLevelType w:val="multilevel"/>
    <w:tmpl w:val="E9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C5122"/>
    <w:multiLevelType w:val="multilevel"/>
    <w:tmpl w:val="3BA6D1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B3BA4"/>
    <w:multiLevelType w:val="multilevel"/>
    <w:tmpl w:val="3BA6D1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F72A3"/>
    <w:multiLevelType w:val="multilevel"/>
    <w:tmpl w:val="29F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0F380F"/>
    <w:multiLevelType w:val="multilevel"/>
    <w:tmpl w:val="BB902F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00DA0"/>
    <w:multiLevelType w:val="hybridMultilevel"/>
    <w:tmpl w:val="2034D6B8"/>
    <w:lvl w:ilvl="0" w:tplc="C750E7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3A3D"/>
    <w:multiLevelType w:val="multilevel"/>
    <w:tmpl w:val="F610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6958D8"/>
    <w:multiLevelType w:val="multilevel"/>
    <w:tmpl w:val="526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27D9C"/>
    <w:multiLevelType w:val="multilevel"/>
    <w:tmpl w:val="F9C807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B83EEE"/>
    <w:multiLevelType w:val="multilevel"/>
    <w:tmpl w:val="3BA6D1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5B497A"/>
    <w:multiLevelType w:val="multilevel"/>
    <w:tmpl w:val="09FC5F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Roboto" w:eastAsia="Times New Roman" w:hAnsi="Roboto" w:cs="Arial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193662"/>
    <w:multiLevelType w:val="multilevel"/>
    <w:tmpl w:val="1C2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3B579D"/>
    <w:multiLevelType w:val="hybridMultilevel"/>
    <w:tmpl w:val="58FC1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329AF"/>
    <w:multiLevelType w:val="multilevel"/>
    <w:tmpl w:val="A90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9632E"/>
    <w:multiLevelType w:val="hybridMultilevel"/>
    <w:tmpl w:val="1D5803DE"/>
    <w:lvl w:ilvl="0" w:tplc="8F8EC3C6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B48"/>
    <w:multiLevelType w:val="multilevel"/>
    <w:tmpl w:val="641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4B651F"/>
    <w:multiLevelType w:val="multilevel"/>
    <w:tmpl w:val="9782C3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4D4485"/>
    <w:multiLevelType w:val="multilevel"/>
    <w:tmpl w:val="3BA6D1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E466EA"/>
    <w:multiLevelType w:val="hybridMultilevel"/>
    <w:tmpl w:val="E026B2F2"/>
    <w:lvl w:ilvl="0" w:tplc="8F9A91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02479"/>
    <w:multiLevelType w:val="hybridMultilevel"/>
    <w:tmpl w:val="1B563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805BC"/>
    <w:multiLevelType w:val="multilevel"/>
    <w:tmpl w:val="7C42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1D72"/>
    <w:multiLevelType w:val="multilevel"/>
    <w:tmpl w:val="C1C41A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Roboto" w:eastAsia="Times New Roman" w:hAnsi="Roboto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31143735">
    <w:abstractNumId w:val="17"/>
  </w:num>
  <w:num w:numId="2" w16cid:durableId="1446970822">
    <w:abstractNumId w:val="5"/>
  </w:num>
  <w:num w:numId="3" w16cid:durableId="1552883243">
    <w:abstractNumId w:val="7"/>
  </w:num>
  <w:num w:numId="4" w16cid:durableId="1026953752">
    <w:abstractNumId w:val="22"/>
  </w:num>
  <w:num w:numId="5" w16cid:durableId="1066106330">
    <w:abstractNumId w:val="4"/>
  </w:num>
  <w:num w:numId="6" w16cid:durableId="1837109770">
    <w:abstractNumId w:val="12"/>
  </w:num>
  <w:num w:numId="7" w16cid:durableId="710375982">
    <w:abstractNumId w:val="1"/>
  </w:num>
  <w:num w:numId="8" w16cid:durableId="579683556">
    <w:abstractNumId w:val="21"/>
  </w:num>
  <w:num w:numId="9" w16cid:durableId="1783764427">
    <w:abstractNumId w:val="16"/>
  </w:num>
  <w:num w:numId="10" w16cid:durableId="1325477394">
    <w:abstractNumId w:val="11"/>
  </w:num>
  <w:num w:numId="11" w16cid:durableId="486554953">
    <w:abstractNumId w:val="0"/>
  </w:num>
  <w:num w:numId="12" w16cid:durableId="106778590">
    <w:abstractNumId w:val="9"/>
  </w:num>
  <w:num w:numId="13" w16cid:durableId="1456676453">
    <w:abstractNumId w:val="8"/>
  </w:num>
  <w:num w:numId="14" w16cid:durableId="1540315770">
    <w:abstractNumId w:val="3"/>
  </w:num>
  <w:num w:numId="15" w16cid:durableId="589121669">
    <w:abstractNumId w:val="15"/>
  </w:num>
  <w:num w:numId="16" w16cid:durableId="559749962">
    <w:abstractNumId w:val="6"/>
  </w:num>
  <w:num w:numId="17" w16cid:durableId="2018651997">
    <w:abstractNumId w:val="13"/>
  </w:num>
  <w:num w:numId="18" w16cid:durableId="998725575">
    <w:abstractNumId w:val="20"/>
  </w:num>
  <w:num w:numId="19" w16cid:durableId="1630668354">
    <w:abstractNumId w:val="14"/>
  </w:num>
  <w:num w:numId="20" w16cid:durableId="2006934196">
    <w:abstractNumId w:val="10"/>
  </w:num>
  <w:num w:numId="21" w16cid:durableId="111948854">
    <w:abstractNumId w:val="18"/>
  </w:num>
  <w:num w:numId="22" w16cid:durableId="231162323">
    <w:abstractNumId w:val="2"/>
  </w:num>
  <w:num w:numId="23" w16cid:durableId="3307204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50"/>
    <w:rsid w:val="0009545B"/>
    <w:rsid w:val="000A0BCA"/>
    <w:rsid w:val="000F6817"/>
    <w:rsid w:val="00121E53"/>
    <w:rsid w:val="0018057B"/>
    <w:rsid w:val="001870F5"/>
    <w:rsid w:val="001C68F4"/>
    <w:rsid w:val="00203BDC"/>
    <w:rsid w:val="00210486"/>
    <w:rsid w:val="00222C45"/>
    <w:rsid w:val="00264095"/>
    <w:rsid w:val="00315D17"/>
    <w:rsid w:val="0032505F"/>
    <w:rsid w:val="003277E7"/>
    <w:rsid w:val="00337CBC"/>
    <w:rsid w:val="00343E50"/>
    <w:rsid w:val="00345529"/>
    <w:rsid w:val="00350D59"/>
    <w:rsid w:val="00417FB2"/>
    <w:rsid w:val="00436DC7"/>
    <w:rsid w:val="00464077"/>
    <w:rsid w:val="004D2293"/>
    <w:rsid w:val="004F0008"/>
    <w:rsid w:val="004F1CF8"/>
    <w:rsid w:val="004F2864"/>
    <w:rsid w:val="00531572"/>
    <w:rsid w:val="00540F12"/>
    <w:rsid w:val="005A17CC"/>
    <w:rsid w:val="005A58FE"/>
    <w:rsid w:val="005B6040"/>
    <w:rsid w:val="005D2195"/>
    <w:rsid w:val="005D560E"/>
    <w:rsid w:val="0060457D"/>
    <w:rsid w:val="00654837"/>
    <w:rsid w:val="006D23C4"/>
    <w:rsid w:val="006E41D2"/>
    <w:rsid w:val="00706DD0"/>
    <w:rsid w:val="00761D81"/>
    <w:rsid w:val="008248D2"/>
    <w:rsid w:val="00851522"/>
    <w:rsid w:val="008714AC"/>
    <w:rsid w:val="00885C04"/>
    <w:rsid w:val="00897226"/>
    <w:rsid w:val="009207E9"/>
    <w:rsid w:val="00926012"/>
    <w:rsid w:val="009266A8"/>
    <w:rsid w:val="00937FC4"/>
    <w:rsid w:val="00965841"/>
    <w:rsid w:val="0099793D"/>
    <w:rsid w:val="00997A67"/>
    <w:rsid w:val="009B1219"/>
    <w:rsid w:val="009D4115"/>
    <w:rsid w:val="009F0BCF"/>
    <w:rsid w:val="009F1770"/>
    <w:rsid w:val="00A36933"/>
    <w:rsid w:val="00A96E2E"/>
    <w:rsid w:val="00AB0CB4"/>
    <w:rsid w:val="00B1449D"/>
    <w:rsid w:val="00B22007"/>
    <w:rsid w:val="00B320BB"/>
    <w:rsid w:val="00B711E0"/>
    <w:rsid w:val="00B97113"/>
    <w:rsid w:val="00BC78A9"/>
    <w:rsid w:val="00BD450D"/>
    <w:rsid w:val="00C01D5C"/>
    <w:rsid w:val="00C45714"/>
    <w:rsid w:val="00C50499"/>
    <w:rsid w:val="00C92503"/>
    <w:rsid w:val="00CD2975"/>
    <w:rsid w:val="00D201B0"/>
    <w:rsid w:val="00D4084A"/>
    <w:rsid w:val="00E042C7"/>
    <w:rsid w:val="00E27A97"/>
    <w:rsid w:val="00E56750"/>
    <w:rsid w:val="00E871B7"/>
    <w:rsid w:val="00E95BB7"/>
    <w:rsid w:val="00EA4240"/>
    <w:rsid w:val="00EB1001"/>
    <w:rsid w:val="00EC4BD3"/>
    <w:rsid w:val="00ED5F60"/>
    <w:rsid w:val="00ED6F44"/>
    <w:rsid w:val="00EF4549"/>
    <w:rsid w:val="00F05331"/>
    <w:rsid w:val="00F21690"/>
    <w:rsid w:val="00F476C4"/>
    <w:rsid w:val="00F63175"/>
    <w:rsid w:val="00F6651D"/>
    <w:rsid w:val="00F87D54"/>
    <w:rsid w:val="00FD4787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9341"/>
  <w15:chartTrackingRefBased/>
  <w15:docId w15:val="{2E2976E6-CD61-44F7-9EAB-D1481B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E2E"/>
  </w:style>
  <w:style w:type="paragraph" w:styleId="Nadpis2">
    <w:name w:val="heading 2"/>
    <w:basedOn w:val="Normln"/>
    <w:link w:val="Nadpis2Char"/>
    <w:uiPriority w:val="9"/>
    <w:qFormat/>
    <w:rsid w:val="00343E50"/>
    <w:pPr>
      <w:spacing w:before="225" w:after="225" w:line="240" w:lineRule="auto"/>
      <w:outlineLvl w:val="1"/>
    </w:pPr>
    <w:rPr>
      <w:rFonts w:ascii="Roboto" w:eastAsia="Times New Roman" w:hAnsi="Roboto"/>
      <w:color w:val="3B3D42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3E50"/>
    <w:pPr>
      <w:spacing w:before="225" w:after="225" w:line="240" w:lineRule="auto"/>
      <w:outlineLvl w:val="2"/>
    </w:pPr>
    <w:rPr>
      <w:rFonts w:ascii="Roboto" w:eastAsia="Times New Roman" w:hAnsi="Roboto"/>
      <w:color w:val="3B3D42"/>
      <w:sz w:val="32"/>
      <w:szCs w:val="32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3E50"/>
    <w:pPr>
      <w:spacing w:before="225" w:after="225" w:line="240" w:lineRule="auto"/>
      <w:outlineLvl w:val="3"/>
    </w:pPr>
    <w:rPr>
      <w:rFonts w:ascii="Roboto" w:eastAsia="Times New Roman" w:hAnsi="Roboto"/>
      <w:color w:val="3B3D42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6E2E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343E50"/>
    <w:rPr>
      <w:rFonts w:ascii="Roboto" w:eastAsia="Times New Roman" w:hAnsi="Roboto"/>
      <w:color w:val="3B3D42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3E50"/>
    <w:rPr>
      <w:rFonts w:ascii="Roboto" w:eastAsia="Times New Roman" w:hAnsi="Roboto"/>
      <w:color w:val="3B3D4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3E50"/>
    <w:rPr>
      <w:rFonts w:ascii="Roboto" w:eastAsia="Times New Roman" w:hAnsi="Roboto"/>
      <w:color w:val="3B3D42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E50"/>
    <w:rPr>
      <w:strike w:val="0"/>
      <w:dstrike w:val="0"/>
      <w:color w:val="1E5F76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343E5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43E50"/>
    <w:pPr>
      <w:spacing w:after="240" w:line="240" w:lineRule="auto"/>
    </w:pPr>
    <w:rPr>
      <w:rFonts w:eastAsia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201B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9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9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5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6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453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ejl@dpocer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1125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Richter</dc:creator>
  <cp:keywords/>
  <dc:description/>
  <cp:lastModifiedBy>Iveta Zelenková</cp:lastModifiedBy>
  <cp:revision>6</cp:revision>
  <cp:lastPrinted>2025-04-16T11:45:00Z</cp:lastPrinted>
  <dcterms:created xsi:type="dcterms:W3CDTF">2024-04-17T08:36:00Z</dcterms:created>
  <dcterms:modified xsi:type="dcterms:W3CDTF">2025-04-16T12:06:00Z</dcterms:modified>
</cp:coreProperties>
</file>