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285BCA" w14:textId="77777777" w:rsidR="00276361" w:rsidRDefault="00173EFF" w:rsidP="00A924B8">
      <w:pPr>
        <w:pStyle w:val="Nzev"/>
        <w:spacing w:after="160" w:line="269" w:lineRule="auto"/>
        <w:jc w:val="center"/>
      </w:pPr>
      <w:r w:rsidRPr="00173EFF">
        <w:t>Městská část Praha Dolní Počernice</w:t>
      </w:r>
    </w:p>
    <w:p w14:paraId="1D563C76" w14:textId="77777777" w:rsidR="00173EFF" w:rsidRDefault="00173EFF" w:rsidP="00A924B8">
      <w:pPr>
        <w:pStyle w:val="Nzev"/>
        <w:spacing w:after="160" w:line="269" w:lineRule="auto"/>
        <w:jc w:val="center"/>
      </w:pPr>
    </w:p>
    <w:p w14:paraId="105A39E3" w14:textId="056BE8C1" w:rsidR="00173EFF" w:rsidRDefault="00173EFF" w:rsidP="00A924B8">
      <w:pPr>
        <w:pStyle w:val="Nzev"/>
        <w:spacing w:after="160" w:line="269" w:lineRule="auto"/>
        <w:jc w:val="center"/>
      </w:pPr>
    </w:p>
    <w:p w14:paraId="706B63B9" w14:textId="77777777" w:rsidR="00173EFF" w:rsidRDefault="00173EFF" w:rsidP="00A924B8">
      <w:pPr>
        <w:pStyle w:val="Nzev"/>
        <w:spacing w:after="160" w:line="269" w:lineRule="auto"/>
        <w:jc w:val="center"/>
      </w:pPr>
    </w:p>
    <w:p w14:paraId="62DD9B21" w14:textId="77777777" w:rsidR="00173EFF" w:rsidRPr="00173EFF" w:rsidRDefault="00173EFF" w:rsidP="00A924B8">
      <w:pPr>
        <w:pStyle w:val="Nzev"/>
        <w:spacing w:after="160" w:line="269" w:lineRule="auto"/>
        <w:jc w:val="center"/>
      </w:pPr>
    </w:p>
    <w:p w14:paraId="6A95229E" w14:textId="77777777" w:rsidR="00173EFF" w:rsidRPr="00173EFF" w:rsidRDefault="00173EFF" w:rsidP="00A924B8">
      <w:pPr>
        <w:pStyle w:val="Nzev"/>
        <w:spacing w:after="160" w:line="269" w:lineRule="auto"/>
        <w:jc w:val="center"/>
      </w:pPr>
      <w:r w:rsidRPr="00173EFF">
        <w:t>KONCEPCE STÁRNUTÍ OBCE 2020 – 2025</w:t>
      </w:r>
    </w:p>
    <w:p w14:paraId="765DFB3C" w14:textId="77777777" w:rsidR="00173EFF" w:rsidRDefault="00173EFF" w:rsidP="00A924B8">
      <w:pPr>
        <w:spacing w:line="269" w:lineRule="auto"/>
        <w:rPr>
          <w:b/>
          <w:sz w:val="44"/>
          <w:szCs w:val="44"/>
        </w:rPr>
      </w:pPr>
      <w:r>
        <w:rPr>
          <w:b/>
          <w:sz w:val="44"/>
          <w:szCs w:val="44"/>
        </w:rPr>
        <w:br w:type="page"/>
      </w:r>
    </w:p>
    <w:p w14:paraId="77B4E005" w14:textId="77777777" w:rsidR="00173EFF" w:rsidRDefault="00173EFF" w:rsidP="00A924B8">
      <w:pPr>
        <w:pStyle w:val="Nadpis1"/>
        <w:spacing w:before="0" w:after="160" w:line="269" w:lineRule="auto"/>
      </w:pPr>
      <w:r>
        <w:lastRenderedPageBreak/>
        <w:t>1 ÚVOD</w:t>
      </w:r>
    </w:p>
    <w:p w14:paraId="7103136E" w14:textId="77777777" w:rsidR="00173EFF" w:rsidRDefault="00173EFF" w:rsidP="00A924B8">
      <w:pPr>
        <w:spacing w:line="269" w:lineRule="auto"/>
      </w:pPr>
    </w:p>
    <w:p w14:paraId="1E0D474B" w14:textId="77777777" w:rsidR="00173EFF" w:rsidRDefault="00173EFF" w:rsidP="00A924B8">
      <w:pPr>
        <w:spacing w:line="269" w:lineRule="auto"/>
        <w:ind w:left="4" w:right="20"/>
        <w:jc w:val="both"/>
        <w:rPr>
          <w:rFonts w:ascii="Arial" w:eastAsia="Arial" w:hAnsi="Arial" w:cs="Arial"/>
          <w:i/>
          <w:iCs/>
          <w:color w:val="222222"/>
        </w:rPr>
      </w:pPr>
      <w:r>
        <w:rPr>
          <w:rFonts w:ascii="Arial" w:eastAsia="Arial" w:hAnsi="Arial" w:cs="Arial"/>
          <w:i/>
          <w:iCs/>
          <w:color w:val="222222"/>
        </w:rPr>
        <w:t>„Bernard Shaw byl živ sto let, řekněme. Byl to krátký nebo dlouhý život? Krátký život, protože Bernard Shaw tady mohl být ještě dvě stě padesát let, protože pořád měl co říct…Takhle je to… Zatímco v této chvíli po celém glóbusu je roztroušeno já nevím, kolik třicetiletých, kteří tady už čtyři sta padesát let nemuseli být.“</w:t>
      </w:r>
    </w:p>
    <w:p w14:paraId="7E74C41C" w14:textId="77777777" w:rsidR="00173EFF" w:rsidRDefault="00173EFF" w:rsidP="00A924B8">
      <w:pPr>
        <w:spacing w:line="269" w:lineRule="auto"/>
        <w:ind w:left="4" w:right="20"/>
        <w:jc w:val="right"/>
        <w:rPr>
          <w:rFonts w:ascii="Arial" w:eastAsia="Arial" w:hAnsi="Arial" w:cs="Arial"/>
          <w:i/>
          <w:iCs/>
          <w:color w:val="222222"/>
        </w:rPr>
      </w:pPr>
      <w:r>
        <w:rPr>
          <w:rFonts w:ascii="Arial" w:eastAsia="Arial" w:hAnsi="Arial" w:cs="Arial"/>
          <w:i/>
          <w:iCs/>
          <w:color w:val="222222"/>
        </w:rPr>
        <w:t>Jan Werich</w:t>
      </w:r>
    </w:p>
    <w:p w14:paraId="60946B65" w14:textId="77777777" w:rsidR="00173EFF" w:rsidRDefault="00173EFF" w:rsidP="00A924B8">
      <w:pPr>
        <w:spacing w:line="269" w:lineRule="auto"/>
        <w:rPr>
          <w:sz w:val="20"/>
          <w:szCs w:val="20"/>
        </w:rPr>
      </w:pPr>
    </w:p>
    <w:p w14:paraId="38E8DA08" w14:textId="77777777" w:rsidR="00173EFF" w:rsidRDefault="00173EFF" w:rsidP="00A924B8">
      <w:pPr>
        <w:spacing w:line="269" w:lineRule="auto"/>
        <w:ind w:left="4" w:right="20"/>
        <w:jc w:val="both"/>
        <w:rPr>
          <w:sz w:val="20"/>
          <w:szCs w:val="20"/>
        </w:rPr>
      </w:pPr>
      <w:r>
        <w:rPr>
          <w:rFonts w:ascii="Calibri" w:eastAsia="Calibri" w:hAnsi="Calibri" w:cs="Calibri"/>
        </w:rPr>
        <w:t>Seniorská populace tvoři velmi heterogenní skupinu obyvatel. Starobní důchodci vyššího věku jsou za určitých životních okolností ohrožení sociálním vyloučením. Mezi nimi jsou zejména osamělé ženy s jediným zdrojem příjmů ve formě starobního (resp. vdovského) důchodu. Ve srovnání s mladšími lidmi mají nižší důchody, malý nashromážděný majetek a navíc často zastarale vybavenou domácnosti. Mezi nejvíce ohrožené sociálním vyloučením patří chronicky nemocní staří lidé.</w:t>
      </w:r>
    </w:p>
    <w:p w14:paraId="580144AA" w14:textId="77777777" w:rsidR="00173EFF" w:rsidRDefault="00173EFF" w:rsidP="00A924B8">
      <w:pPr>
        <w:spacing w:line="269" w:lineRule="auto"/>
        <w:ind w:left="4" w:right="20"/>
        <w:jc w:val="both"/>
        <w:rPr>
          <w:sz w:val="20"/>
          <w:szCs w:val="20"/>
        </w:rPr>
      </w:pPr>
      <w:r>
        <w:rPr>
          <w:rFonts w:ascii="Calibri" w:eastAsia="Calibri" w:hAnsi="Calibri" w:cs="Calibri"/>
        </w:rPr>
        <w:t>Potřeba zpracování tohoto materiálu vychází ze současné demografické situace a očekávaného demografického vývoje v České republice, který se projevuje také v naší MČ Praha Dolní Počernice, a vyjadřuje zájem na vytváření příznivých životních podmínek pro naše seniory.</w:t>
      </w:r>
    </w:p>
    <w:p w14:paraId="43B40CD8" w14:textId="0F3D361D" w:rsidR="00173EFF" w:rsidRPr="00217AF2" w:rsidRDefault="00173EFF" w:rsidP="00A924B8">
      <w:pPr>
        <w:spacing w:line="269" w:lineRule="auto"/>
        <w:ind w:left="4"/>
        <w:jc w:val="both"/>
        <w:rPr>
          <w:sz w:val="20"/>
          <w:szCs w:val="20"/>
        </w:rPr>
      </w:pPr>
      <w:r>
        <w:rPr>
          <w:rFonts w:ascii="Calibri" w:eastAsia="Calibri" w:hAnsi="Calibri" w:cs="Calibri"/>
        </w:rPr>
        <w:t xml:space="preserve">Hlavním účelem této koncepce je definovat, jaké podmínky je potřeba vytvořit v horizontu </w:t>
      </w:r>
      <w:r w:rsidRPr="00217AF2">
        <w:rPr>
          <w:rFonts w:ascii="Calibri" w:eastAsia="Calibri" w:hAnsi="Calibri" w:cs="Calibri"/>
        </w:rPr>
        <w:t xml:space="preserve">následujících 5 let, aby bylo umožněno občanům ve věku nad 60 let aktivní stárnutí, zachování nezávislosti a aby byla zajištěna dostatečná síť všech potřebných služeb pro seniory i jejich rodiny. Je potřeba zdůraznit, že benefity z navržených opatření, která jsou uvedena v dalších kapitolách, nebudou čerpat jen sami senioři. Realizace většiny opatření přinese přímo nebo v důsledcích zlepšení životních podmínek pro všechny občany </w:t>
      </w:r>
      <w:r w:rsidR="000A359C">
        <w:rPr>
          <w:rFonts w:ascii="Calibri" w:eastAsia="Calibri" w:hAnsi="Calibri" w:cs="Calibri"/>
        </w:rPr>
        <w:t>MČ</w:t>
      </w:r>
      <w:r w:rsidR="004A76B7">
        <w:rPr>
          <w:rFonts w:ascii="Calibri" w:eastAsia="Calibri" w:hAnsi="Calibri" w:cs="Calibri"/>
        </w:rPr>
        <w:t xml:space="preserve"> Praha Dolní Počernice</w:t>
      </w:r>
      <w:r w:rsidRPr="00217AF2">
        <w:rPr>
          <w:rFonts w:ascii="Calibri" w:eastAsia="Calibri" w:hAnsi="Calibri" w:cs="Calibri"/>
        </w:rPr>
        <w:t xml:space="preserve"> nejen v rámci mezigeneračního setkávání.</w:t>
      </w:r>
    </w:p>
    <w:p w14:paraId="6D5D8133" w14:textId="3A51C25D" w:rsidR="00173EFF" w:rsidRPr="00217AF2" w:rsidRDefault="00173EFF" w:rsidP="00A924B8">
      <w:pPr>
        <w:spacing w:line="269" w:lineRule="auto"/>
        <w:ind w:left="4"/>
        <w:jc w:val="both"/>
        <w:rPr>
          <w:sz w:val="20"/>
          <w:szCs w:val="20"/>
        </w:rPr>
      </w:pPr>
      <w:r w:rsidRPr="00217AF2">
        <w:rPr>
          <w:rFonts w:ascii="Calibri" w:eastAsia="Calibri" w:hAnsi="Calibri" w:cs="Calibri"/>
        </w:rPr>
        <w:t>Cílem je utvoření takových podmínek, aby senioři extrémně ohroženi sociálním vyloučením mohli co nejdéle setrvat v přirozeném prostředí, aby mohli participovat na životě společnosti a byla chráněna jejich práva. Senioři by i svými postoji k nabízeným aktivitám (ze strany MČ) měli přispět ke změně vnímání stárnutí a stáří ve společnosti. Přitom je potřebné poskytnout seniorům dostatečný prostor a podmínky k aktivní účasti na životě společnosti a jejím rozvoji. Zároveň se však senioři musí sami naučit využívat všech možností, které jim MČ Praha Dolní Počernice nabízí k posílení vlastního postavení, k dosažení bezpečného stárnutí a k plnému rovnoprávnému zapojení. K vytvoření osobní pohody a k posílení pozitivních postojů společnosti ke stáří a starším lidem je nezbytná účast seniorů na sociálních, ekonomických, kulturních, dobrovolných aktivitách a mezigeneračních soudržnost, jejich odpovědný přístup k vlastnímu životu a zájem o rozvoj společenského dění v obcích.</w:t>
      </w:r>
      <w:r>
        <w:rPr>
          <w:rFonts w:ascii="Calibri" w:eastAsia="Calibri" w:hAnsi="Calibri" w:cs="Calibri"/>
        </w:rPr>
        <w:t xml:space="preserve"> </w:t>
      </w:r>
      <w:bookmarkStart w:id="0" w:name="page4"/>
      <w:bookmarkEnd w:id="0"/>
    </w:p>
    <w:p w14:paraId="37326D5A" w14:textId="77777777" w:rsidR="00173EFF" w:rsidRPr="00217AF2" w:rsidRDefault="00173EFF" w:rsidP="00A924B8">
      <w:pPr>
        <w:spacing w:line="269" w:lineRule="auto"/>
        <w:jc w:val="both"/>
        <w:rPr>
          <w:sz w:val="20"/>
          <w:szCs w:val="20"/>
        </w:rPr>
      </w:pPr>
      <w:r w:rsidRPr="00217AF2">
        <w:rPr>
          <w:rFonts w:ascii="Calibri" w:eastAsia="Calibri" w:hAnsi="Calibri" w:cs="Calibri"/>
        </w:rPr>
        <w:t>Představitelé MČ Praha Dolní Počernice si uvědomují význam stárnutí populace pro celou společnost i prosperitu MČ, proto usilují o vytváření příznivých podmínek pro život seniorů. Cílem koncepce stárnutí obce je předložit taková opatření, která přispějí k vytvoření takového prostředí, v němž budou senioři dobře prosperovat.</w:t>
      </w:r>
    </w:p>
    <w:p w14:paraId="2499D7DC" w14:textId="77777777" w:rsidR="00173EFF" w:rsidRDefault="00173EFF" w:rsidP="00A924B8">
      <w:pPr>
        <w:spacing w:line="269" w:lineRule="auto"/>
        <w:jc w:val="both"/>
        <w:rPr>
          <w:sz w:val="20"/>
          <w:szCs w:val="20"/>
        </w:rPr>
      </w:pPr>
      <w:r w:rsidRPr="00217AF2">
        <w:rPr>
          <w:rFonts w:ascii="Calibri" w:eastAsia="Calibri" w:hAnsi="Calibri" w:cs="Calibri"/>
        </w:rPr>
        <w:t>Východisky pro Koncepci stárnutí MČ Praha Dolní Počernice 202</w:t>
      </w:r>
      <w:r>
        <w:rPr>
          <w:rFonts w:ascii="Calibri" w:eastAsia="Calibri" w:hAnsi="Calibri" w:cs="Calibri"/>
        </w:rPr>
        <w:t>0</w:t>
      </w:r>
      <w:r w:rsidRPr="00217AF2">
        <w:rPr>
          <w:rFonts w:ascii="Calibri" w:eastAsia="Calibri" w:hAnsi="Calibri" w:cs="Calibri"/>
        </w:rPr>
        <w:t xml:space="preserve"> - 202</w:t>
      </w:r>
      <w:r>
        <w:rPr>
          <w:rFonts w:ascii="Calibri" w:eastAsia="Calibri" w:hAnsi="Calibri" w:cs="Calibri"/>
        </w:rPr>
        <w:t>5</w:t>
      </w:r>
      <w:r w:rsidRPr="00217AF2">
        <w:rPr>
          <w:rFonts w:ascii="Calibri" w:eastAsia="Calibri" w:hAnsi="Calibri" w:cs="Calibri"/>
        </w:rPr>
        <w:t xml:space="preserve"> je součástí</w:t>
      </w:r>
      <w:r>
        <w:rPr>
          <w:rFonts w:ascii="Calibri" w:eastAsia="Calibri" w:hAnsi="Calibri" w:cs="Calibri"/>
        </w:rPr>
        <w:t xml:space="preserve"> schváleného Strategického plánu rozvoje obce, který byl schválen zastupitelstvem </w:t>
      </w:r>
      <w:r w:rsidRPr="00B16ED6">
        <w:rPr>
          <w:rFonts w:eastAsia="Calibri" w:cstheme="minorHAnsi"/>
        </w:rPr>
        <w:t xml:space="preserve">MČ </w:t>
      </w:r>
      <w:r w:rsidRPr="00B16ED6">
        <w:rPr>
          <w:rFonts w:cstheme="minorHAnsi"/>
          <w:color w:val="2D2D2D"/>
          <w:shd w:val="clear" w:color="auto" w:fill="FFFFFF"/>
        </w:rPr>
        <w:t>13. zasedání dne 15. 9. 2020</w:t>
      </w:r>
      <w:r w:rsidRPr="00B16ED6">
        <w:rPr>
          <w:rFonts w:ascii="Arial" w:hAnsi="Arial" w:cs="Arial"/>
          <w:color w:val="2D2D2D"/>
          <w:sz w:val="21"/>
          <w:szCs w:val="21"/>
          <w:shd w:val="clear" w:color="auto" w:fill="FFFFFF"/>
        </w:rPr>
        <w:t>.</w:t>
      </w:r>
      <w:r>
        <w:rPr>
          <w:rFonts w:ascii="Arial" w:hAnsi="Arial" w:cs="Arial"/>
          <w:color w:val="2D2D2D"/>
          <w:sz w:val="21"/>
          <w:szCs w:val="21"/>
          <w:shd w:val="clear" w:color="auto" w:fill="FFFFFF"/>
        </w:rPr>
        <w:t xml:space="preserve"> </w:t>
      </w:r>
    </w:p>
    <w:p w14:paraId="3CFAD54F" w14:textId="09A62D82" w:rsidR="00173EFF" w:rsidRDefault="00173EFF" w:rsidP="00A924B8">
      <w:pPr>
        <w:spacing w:line="269" w:lineRule="auto"/>
        <w:jc w:val="both"/>
        <w:rPr>
          <w:sz w:val="20"/>
          <w:szCs w:val="20"/>
        </w:rPr>
      </w:pPr>
      <w:r>
        <w:rPr>
          <w:rFonts w:ascii="Calibri" w:eastAsia="Calibri" w:hAnsi="Calibri" w:cs="Calibri"/>
        </w:rPr>
        <w:t xml:space="preserve">Do procesu tvorby tohoto strategického dokumentu byla zapojena pro tento účel vytvořená pracovní skupina sestávající ze zastupitelů MČ, dále zástupců obecního úřadu, příspěvkové organizace </w:t>
      </w:r>
      <w:r w:rsidR="00DE3F58">
        <w:rPr>
          <w:rFonts w:ascii="Calibri" w:eastAsia="Calibri" w:hAnsi="Calibri" w:cs="Calibri"/>
        </w:rPr>
        <w:t>OÁZA</w:t>
      </w:r>
      <w:r>
        <w:rPr>
          <w:rFonts w:ascii="Calibri" w:eastAsia="Calibri" w:hAnsi="Calibri" w:cs="Calibri"/>
        </w:rPr>
        <w:t xml:space="preserve">, ZŠ </w:t>
      </w:r>
      <w:r>
        <w:rPr>
          <w:rFonts w:ascii="Calibri" w:eastAsia="Calibri" w:hAnsi="Calibri" w:cs="Calibri"/>
        </w:rPr>
        <w:lastRenderedPageBreak/>
        <w:t>a MŠ Dolní Počernice, Dětský domov Dolní Počernice, Klub důchodců  a místní spolky (Sokol, Počin). Zohledněny byly potřeby různých věkových a zájmových skupin. Na formulaci problémových oblastí, zhodnocení a posouzení potřeb seniorů naší MČ se podíleli i sami občané Dolních Počernice, kdy byly zjišťovány potřeby seniorů dotazníkovou metodou.</w:t>
      </w:r>
    </w:p>
    <w:p w14:paraId="620FF42E" w14:textId="77777777" w:rsidR="008250E5" w:rsidRDefault="00173EFF" w:rsidP="00A924B8">
      <w:pPr>
        <w:spacing w:line="269" w:lineRule="auto"/>
        <w:jc w:val="both"/>
        <w:rPr>
          <w:rFonts w:ascii="Calibri" w:eastAsia="Calibri" w:hAnsi="Calibri" w:cs="Calibri"/>
        </w:rPr>
      </w:pPr>
      <w:r>
        <w:rPr>
          <w:rFonts w:ascii="Calibri" w:eastAsia="Calibri" w:hAnsi="Calibri" w:cs="Calibri"/>
        </w:rPr>
        <w:t xml:space="preserve">Strategický dokument tvoří dvě na sebe navazující části, a to část analytická a část návrhová. Analytická část vymezuje základní východiska a popisuje výchozí stav v naší MČ, včetně zhodnocení jejích silných a slabých stránek, příležitostí a ohrožení. Návrhová část pak stanovuje vizi MČ a definuje hlavní priority obce </w:t>
      </w:r>
      <w:r w:rsidRPr="00217AF2">
        <w:rPr>
          <w:rFonts w:ascii="Calibri" w:eastAsia="Calibri" w:hAnsi="Calibri" w:cs="Calibri"/>
        </w:rPr>
        <w:t>na období let 2020 – 202</w:t>
      </w:r>
      <w:r w:rsidR="004A76B7">
        <w:rPr>
          <w:rFonts w:ascii="Calibri" w:eastAsia="Calibri" w:hAnsi="Calibri" w:cs="Calibri"/>
        </w:rPr>
        <w:t>5</w:t>
      </w:r>
    </w:p>
    <w:p w14:paraId="7DD60EFD" w14:textId="056DBA7A" w:rsidR="00173EFF" w:rsidRDefault="00173EFF" w:rsidP="00A924B8">
      <w:pPr>
        <w:spacing w:line="269" w:lineRule="auto"/>
        <w:jc w:val="both"/>
        <w:rPr>
          <w:sz w:val="20"/>
          <w:szCs w:val="20"/>
        </w:rPr>
      </w:pPr>
      <w:r w:rsidRPr="00217AF2">
        <w:rPr>
          <w:rFonts w:ascii="Calibri" w:eastAsia="Calibri" w:hAnsi="Calibri" w:cs="Calibri"/>
        </w:rPr>
        <w:t>Koncepce</w:t>
      </w:r>
      <w:r>
        <w:rPr>
          <w:rFonts w:ascii="Calibri" w:eastAsia="Calibri" w:hAnsi="Calibri" w:cs="Calibri"/>
        </w:rPr>
        <w:t xml:space="preserve"> stárnutí formuluje směřování rozvoje obce. Jeho hlavním cílem je stanovit vizi rozvoje a cestu směřující k dosažení této vize.</w:t>
      </w:r>
    </w:p>
    <w:p w14:paraId="1809F134" w14:textId="77777777" w:rsidR="00173EFF" w:rsidRDefault="00173EFF" w:rsidP="00A924B8">
      <w:pPr>
        <w:spacing w:line="269" w:lineRule="auto"/>
        <w:ind w:right="20"/>
        <w:jc w:val="both"/>
        <w:rPr>
          <w:sz w:val="20"/>
          <w:szCs w:val="20"/>
        </w:rPr>
      </w:pPr>
    </w:p>
    <w:p w14:paraId="507723F1" w14:textId="77777777" w:rsidR="00173EFF" w:rsidRDefault="00173EFF" w:rsidP="00A924B8">
      <w:pPr>
        <w:pStyle w:val="Nadpis1"/>
        <w:spacing w:before="0" w:after="160" w:line="269" w:lineRule="auto"/>
      </w:pPr>
      <w:r>
        <w:t>2 STÁRNUTÍ POPULACE JAKO GLOBÁLNÍ TREND</w:t>
      </w:r>
    </w:p>
    <w:p w14:paraId="05AABC68" w14:textId="77777777" w:rsidR="00173EFF" w:rsidRDefault="00173EFF" w:rsidP="00A924B8">
      <w:pPr>
        <w:spacing w:line="269" w:lineRule="auto"/>
        <w:ind w:left="4" w:right="20"/>
        <w:jc w:val="both"/>
        <w:rPr>
          <w:sz w:val="20"/>
          <w:szCs w:val="20"/>
        </w:rPr>
      </w:pPr>
      <w:r>
        <w:rPr>
          <w:rFonts w:ascii="Calibri" w:eastAsia="Calibri" w:hAnsi="Calibri" w:cs="Calibri"/>
        </w:rPr>
        <w:t>Stárnutí populace je významný trend, patrný v celém světě. Dalším trendem současnosti je urbanizace, čili zvyšování podílu obyvatelstva žijícího ve velkých městech a vylidňování menších a malých obcí a okrajových částí zemí. Prodloužení lidského života je důsledkem vývoje a zlepšení zdravotní péče, zdravého životního stylu a růstu životní úrovně obyvatel. Růst podílu obyvatel měst je důsledkem technického pokroku a vyšších pracovních příležitostí. Očekává se, že tyto trendy budou pokračovat i v následujícím období. Pro země, regiony a města představuje nutnost vyrovnat se s těmito sociokulturními změnami obrovskou výzvu. Tomu nelze čelit bez důkladné přípravy a následných praktických kroků v oblasti sociální, ekonomické, kulturní a dalších.</w:t>
      </w:r>
    </w:p>
    <w:p w14:paraId="020A8BD2" w14:textId="77777777" w:rsidR="00173EFF" w:rsidRDefault="00173EFF" w:rsidP="00A924B8">
      <w:pPr>
        <w:spacing w:line="269" w:lineRule="auto"/>
        <w:ind w:left="4"/>
        <w:rPr>
          <w:sz w:val="20"/>
          <w:szCs w:val="20"/>
        </w:rPr>
      </w:pPr>
      <w:r>
        <w:rPr>
          <w:rFonts w:ascii="Calibri" w:eastAsia="Calibri" w:hAnsi="Calibri" w:cs="Calibri"/>
        </w:rPr>
        <w:t>Globální stárnutí a urbanizace</w:t>
      </w:r>
      <w:r>
        <w:rPr>
          <w:rStyle w:val="Znakapoznpodarou"/>
          <w:rFonts w:ascii="Calibri" w:eastAsia="Calibri" w:hAnsi="Calibri" w:cs="Calibri"/>
        </w:rPr>
        <w:footnoteReference w:id="1"/>
      </w:r>
      <w:r>
        <w:rPr>
          <w:rFonts w:ascii="Calibri" w:eastAsia="Calibri" w:hAnsi="Calibri" w:cs="Calibri"/>
        </w:rPr>
        <w:t>:</w:t>
      </w:r>
    </w:p>
    <w:p w14:paraId="69A2A6F1" w14:textId="56B24414" w:rsidR="00173EFF" w:rsidRDefault="00173EFF" w:rsidP="00A924B8">
      <w:pPr>
        <w:spacing w:line="269" w:lineRule="auto"/>
        <w:ind w:left="4"/>
        <w:jc w:val="both"/>
        <w:rPr>
          <w:sz w:val="20"/>
          <w:szCs w:val="20"/>
        </w:rPr>
      </w:pPr>
      <w:r>
        <w:rPr>
          <w:rFonts w:ascii="Calibri" w:eastAsia="Calibri" w:hAnsi="Calibri" w:cs="Calibri"/>
        </w:rPr>
        <w:t xml:space="preserve">Počet lidí starších 60 let v poměru k celkovému počtu obyvatelstva světa se z 11 % v roce 2006 zvýší na 22 % v roce 2050. Poprvé v lidských dějinách převýší počet seniorů počet dětí do 14 let. Rozvojové země stárnou mnohem </w:t>
      </w:r>
      <w:r w:rsidR="001E354A">
        <w:rPr>
          <w:rFonts w:ascii="Calibri" w:eastAsia="Calibri" w:hAnsi="Calibri" w:cs="Calibri"/>
        </w:rPr>
        <w:t>rychleji</w:t>
      </w:r>
      <w:r>
        <w:rPr>
          <w:rFonts w:ascii="Calibri" w:eastAsia="Calibri" w:hAnsi="Calibri" w:cs="Calibri"/>
        </w:rPr>
        <w:t xml:space="preserve"> než rozvinuté země.</w:t>
      </w:r>
    </w:p>
    <w:p w14:paraId="1FEB597A" w14:textId="361DDBE2" w:rsidR="00173EFF" w:rsidRDefault="00173EFF" w:rsidP="00A924B8">
      <w:pPr>
        <w:spacing w:line="269" w:lineRule="auto"/>
        <w:ind w:left="4" w:right="20"/>
        <w:jc w:val="both"/>
        <w:rPr>
          <w:rFonts w:ascii="Calibri" w:eastAsia="Calibri" w:hAnsi="Calibri" w:cs="Calibri"/>
        </w:rPr>
      </w:pPr>
      <w:r>
        <w:rPr>
          <w:rFonts w:ascii="Calibri" w:eastAsia="Calibri" w:hAnsi="Calibri" w:cs="Calibri"/>
        </w:rPr>
        <w:t>Od roku 2007 žije více než polovina celkové populace světa ve městech. Urbanizace je také výraznější v rozvojových zemích.</w:t>
      </w:r>
    </w:p>
    <w:p w14:paraId="32892AEB" w14:textId="77777777" w:rsidR="00850C4A" w:rsidRDefault="00850C4A" w:rsidP="00A924B8">
      <w:pPr>
        <w:spacing w:line="269" w:lineRule="auto"/>
        <w:ind w:left="4" w:right="20"/>
        <w:jc w:val="both"/>
        <w:rPr>
          <w:rFonts w:ascii="Calibri" w:eastAsia="Calibri" w:hAnsi="Calibri" w:cs="Calibri"/>
        </w:rPr>
      </w:pPr>
    </w:p>
    <w:p w14:paraId="468E2F62" w14:textId="77777777" w:rsidR="00173EFF" w:rsidRDefault="00173EFF" w:rsidP="00A924B8">
      <w:pPr>
        <w:pStyle w:val="Nadpis2"/>
        <w:spacing w:before="0" w:after="160" w:line="269" w:lineRule="auto"/>
      </w:pPr>
      <w:r>
        <w:t>2.1 SENIOŘI, AKTIVNÍ STÁNUTÍ A OBCE PŘÁTELSKÁ SENIORŮM</w:t>
      </w:r>
    </w:p>
    <w:p w14:paraId="57BCA954" w14:textId="77777777" w:rsidR="00173EFF" w:rsidRDefault="00173EFF" w:rsidP="00A924B8">
      <w:pPr>
        <w:spacing w:line="269" w:lineRule="auto"/>
        <w:ind w:left="4"/>
        <w:jc w:val="both"/>
        <w:rPr>
          <w:sz w:val="20"/>
          <w:szCs w:val="20"/>
        </w:rPr>
      </w:pPr>
      <w:r>
        <w:rPr>
          <w:rFonts w:ascii="Calibri" w:eastAsia="Calibri" w:hAnsi="Calibri" w:cs="Calibri"/>
        </w:rPr>
        <w:t>Stárnutí a stáří představuje nevyhnutelný a přirozený proces v průběhu lidského života. Pojem senior (stárnoucí člověk, starý člověk) však zahrnuje velmi různorodé skupiny osob. Základní členění dle věku nevyjadřuje zdaleka heterogennost této věkové kategorie a pro život konkrétního člověka jsou daleko důležitější jiné charakteristiky (zdravotní a funkční stav, socioekonomická situace ad.), než pouhý věk. Nelze proto stanovit přesný začátek stáří, orientačně však lze použít členění podle Světové zdravotnické organizace na základě věku:</w:t>
      </w:r>
    </w:p>
    <w:p w14:paraId="7BB8D67A" w14:textId="77777777" w:rsidR="00173EFF" w:rsidRDefault="00173EFF" w:rsidP="00A924B8">
      <w:pPr>
        <w:spacing w:line="269" w:lineRule="auto"/>
        <w:ind w:left="364"/>
        <w:rPr>
          <w:sz w:val="20"/>
          <w:szCs w:val="20"/>
        </w:rPr>
      </w:pPr>
      <w:r>
        <w:rPr>
          <w:rFonts w:ascii="Calibri" w:eastAsia="Calibri" w:hAnsi="Calibri" w:cs="Calibri"/>
        </w:rPr>
        <w:t xml:space="preserve">rané stáří: </w:t>
      </w:r>
      <w:r>
        <w:rPr>
          <w:rFonts w:ascii="Calibri" w:eastAsia="Calibri" w:hAnsi="Calibri" w:cs="Calibri"/>
        </w:rPr>
        <w:tab/>
      </w:r>
      <w:r>
        <w:rPr>
          <w:rFonts w:ascii="Calibri" w:eastAsia="Calibri" w:hAnsi="Calibri" w:cs="Calibri"/>
        </w:rPr>
        <w:tab/>
        <w:t>60 (65) – 75 let</w:t>
      </w:r>
    </w:p>
    <w:p w14:paraId="7D08F3CA" w14:textId="77777777" w:rsidR="00173EFF" w:rsidRDefault="00173EFF" w:rsidP="00A924B8">
      <w:pPr>
        <w:spacing w:line="269" w:lineRule="auto"/>
        <w:ind w:left="364"/>
        <w:rPr>
          <w:sz w:val="20"/>
          <w:szCs w:val="20"/>
        </w:rPr>
      </w:pPr>
      <w:r>
        <w:rPr>
          <w:rFonts w:ascii="Calibri" w:eastAsia="Calibri" w:hAnsi="Calibri" w:cs="Calibri"/>
        </w:rPr>
        <w:t xml:space="preserve">pokročilé stáří: </w:t>
      </w:r>
      <w:r>
        <w:rPr>
          <w:rFonts w:ascii="Calibri" w:eastAsia="Calibri" w:hAnsi="Calibri" w:cs="Calibri"/>
        </w:rPr>
        <w:tab/>
        <w:t>75 – 90 let</w:t>
      </w:r>
    </w:p>
    <w:p w14:paraId="5B7D74C2" w14:textId="77777777" w:rsidR="00173EFF" w:rsidRDefault="00173EFF" w:rsidP="00A924B8">
      <w:pPr>
        <w:spacing w:line="269" w:lineRule="auto"/>
        <w:ind w:left="364"/>
        <w:rPr>
          <w:sz w:val="20"/>
          <w:szCs w:val="20"/>
        </w:rPr>
      </w:pPr>
      <w:r>
        <w:rPr>
          <w:rFonts w:ascii="Calibri" w:eastAsia="Calibri" w:hAnsi="Calibri" w:cs="Calibri"/>
        </w:rPr>
        <w:lastRenderedPageBreak/>
        <w:t xml:space="preserve">kmetský věk: </w:t>
      </w:r>
      <w:r>
        <w:rPr>
          <w:rFonts w:ascii="Calibri" w:eastAsia="Calibri" w:hAnsi="Calibri" w:cs="Calibri"/>
        </w:rPr>
        <w:tab/>
        <w:t>nad 90 let</w:t>
      </w:r>
    </w:p>
    <w:p w14:paraId="76F5115D" w14:textId="77777777" w:rsidR="00173EFF" w:rsidRDefault="00173EFF" w:rsidP="00A924B8">
      <w:pPr>
        <w:spacing w:line="269" w:lineRule="auto"/>
        <w:ind w:left="4" w:right="20"/>
        <w:rPr>
          <w:rFonts w:ascii="Calibri" w:eastAsia="Calibri" w:hAnsi="Calibri" w:cs="Calibri"/>
        </w:rPr>
      </w:pPr>
      <w:r>
        <w:rPr>
          <w:rFonts w:ascii="Calibri" w:eastAsia="Calibri" w:hAnsi="Calibri" w:cs="Calibri"/>
        </w:rPr>
        <w:t>Každá věková skupina má jiný životní styl a jiné potřeby. Cílem zdravého stárnutí je udržení funkčního zdraví.</w:t>
      </w:r>
    </w:p>
    <w:p w14:paraId="32A8034A" w14:textId="77777777" w:rsidR="00173EFF" w:rsidRDefault="00173EFF" w:rsidP="00A924B8">
      <w:pPr>
        <w:spacing w:line="269" w:lineRule="auto"/>
        <w:ind w:left="4" w:right="20"/>
        <w:rPr>
          <w:rFonts w:ascii="Calibri" w:eastAsia="Calibri" w:hAnsi="Calibri" w:cs="Calibri"/>
        </w:rPr>
      </w:pPr>
      <w:r>
        <w:rPr>
          <w:rFonts w:ascii="Calibri" w:eastAsia="Calibri" w:hAnsi="Calibri" w:cs="Calibri"/>
        </w:rPr>
        <w:t>V průběhu historie se nástup stáří posouval do vyšších věkových kategorií a v současnosti se nejčastěji setkáváme s definováním hranice stáří pro věk 65 let. S touto věkovou hranicí – senior jako osoba ve věku na 65 let – pracujeme také v této koncepci.</w:t>
      </w:r>
    </w:p>
    <w:p w14:paraId="7292F3F0" w14:textId="77777777" w:rsidR="00173EFF" w:rsidRDefault="00173EFF" w:rsidP="00A924B8">
      <w:pPr>
        <w:spacing w:line="269" w:lineRule="auto"/>
        <w:ind w:left="4"/>
        <w:jc w:val="both"/>
        <w:rPr>
          <w:sz w:val="20"/>
          <w:szCs w:val="20"/>
        </w:rPr>
      </w:pPr>
      <w:r>
        <w:rPr>
          <w:rFonts w:ascii="Calibri" w:eastAsia="Calibri" w:hAnsi="Calibri" w:cs="Calibri"/>
        </w:rPr>
        <w:t>Aktivní stárnutí je proces optimálního využívání příležitostí pro zdraví a účast na životě společnosti v rámci bezpečí, s cílem zajistit co nejlepší kvalitu života starších lidí</w:t>
      </w:r>
      <w:r>
        <w:rPr>
          <w:rStyle w:val="Znakapoznpodarou"/>
          <w:rFonts w:ascii="Calibri" w:eastAsia="Calibri" w:hAnsi="Calibri" w:cs="Calibri"/>
        </w:rPr>
        <w:footnoteReference w:id="2"/>
      </w:r>
      <w:r>
        <w:rPr>
          <w:rFonts w:ascii="Calibri" w:eastAsia="Calibri" w:hAnsi="Calibri" w:cs="Calibri"/>
        </w:rPr>
        <w:t>. Obce přátelské seniorům</w:t>
      </w:r>
      <w:r>
        <w:rPr>
          <w:rStyle w:val="Znakapoznpodarou"/>
          <w:rFonts w:ascii="Calibri" w:eastAsia="Calibri" w:hAnsi="Calibri" w:cs="Calibri"/>
        </w:rPr>
        <w:footnoteReference w:id="3"/>
      </w:r>
      <w:r>
        <w:rPr>
          <w:rFonts w:ascii="Calibri" w:eastAsia="Calibri" w:hAnsi="Calibri" w:cs="Calibri"/>
        </w:rPr>
        <w:t xml:space="preserve"> jsou municipality, kde prostředí, infrastruktura, politiky a služby usnadňují lidem nevyhnutelný proces stárnutí a umožňují jim aktivní život tím, že:</w:t>
      </w:r>
    </w:p>
    <w:p w14:paraId="0AA53806" w14:textId="77777777" w:rsidR="00173EFF" w:rsidRPr="00401907" w:rsidRDefault="00173EFF" w:rsidP="00A924B8">
      <w:pPr>
        <w:pStyle w:val="Odstavecseseznamem"/>
        <w:numPr>
          <w:ilvl w:val="0"/>
          <w:numId w:val="2"/>
        </w:numPr>
        <w:spacing w:line="269" w:lineRule="auto"/>
        <w:ind w:right="860"/>
        <w:jc w:val="both"/>
        <w:rPr>
          <w:sz w:val="20"/>
          <w:szCs w:val="20"/>
        </w:rPr>
      </w:pPr>
      <w:r w:rsidRPr="00401907">
        <w:rPr>
          <w:rFonts w:ascii="Calibri" w:eastAsia="Calibri" w:hAnsi="Calibri" w:cs="Calibri"/>
        </w:rPr>
        <w:t>respektují značné rozdíly v kapacitě, zdravotním a funkčním stavu</w:t>
      </w:r>
      <w:r>
        <w:rPr>
          <w:rStyle w:val="Znakapoznpodarou"/>
          <w:rFonts w:ascii="Calibri" w:eastAsia="Calibri" w:hAnsi="Calibri" w:cs="Calibri"/>
        </w:rPr>
        <w:footnoteReference w:id="4"/>
      </w:r>
      <w:r w:rsidRPr="00401907">
        <w:rPr>
          <w:rFonts w:ascii="Calibri" w:eastAsia="Calibri" w:hAnsi="Calibri" w:cs="Calibri"/>
        </w:rPr>
        <w:t xml:space="preserve"> i zdrojích seniorů </w:t>
      </w:r>
      <w:r>
        <w:rPr>
          <w:rFonts w:ascii="Calibri" w:eastAsia="Calibri" w:hAnsi="Calibri" w:cs="Calibri"/>
        </w:rPr>
        <w:t xml:space="preserve">a </w:t>
      </w:r>
      <w:r w:rsidRPr="00401907">
        <w:rPr>
          <w:rFonts w:ascii="Calibri" w:eastAsia="Calibri" w:hAnsi="Calibri" w:cs="Calibri"/>
        </w:rPr>
        <w:t>flexibilně předvídají a reagují na potřeby a preference seniorů</w:t>
      </w:r>
      <w:r>
        <w:rPr>
          <w:rFonts w:ascii="Calibri" w:eastAsia="Calibri" w:hAnsi="Calibri" w:cs="Calibri"/>
        </w:rPr>
        <w:t>,</w:t>
      </w:r>
    </w:p>
    <w:p w14:paraId="7F62FF24" w14:textId="77777777" w:rsidR="00173EFF" w:rsidRPr="00401907" w:rsidRDefault="00173EFF" w:rsidP="00A924B8">
      <w:pPr>
        <w:pStyle w:val="Odstavecseseznamem"/>
        <w:numPr>
          <w:ilvl w:val="0"/>
          <w:numId w:val="1"/>
        </w:numPr>
        <w:spacing w:line="269" w:lineRule="auto"/>
        <w:jc w:val="both"/>
        <w:rPr>
          <w:sz w:val="20"/>
          <w:szCs w:val="20"/>
        </w:rPr>
      </w:pPr>
      <w:r w:rsidRPr="00401907">
        <w:rPr>
          <w:rFonts w:ascii="Calibri" w:eastAsia="Calibri" w:hAnsi="Calibri" w:cs="Calibri"/>
        </w:rPr>
        <w:t>respektují jejich rozhodnutí a životní styl</w:t>
      </w:r>
      <w:r>
        <w:rPr>
          <w:rFonts w:ascii="Calibri" w:eastAsia="Calibri" w:hAnsi="Calibri" w:cs="Calibri"/>
        </w:rPr>
        <w:t>,</w:t>
      </w:r>
    </w:p>
    <w:p w14:paraId="13E2F46D" w14:textId="77777777" w:rsidR="00173EFF" w:rsidRPr="00401907" w:rsidRDefault="00173EFF" w:rsidP="00A924B8">
      <w:pPr>
        <w:pStyle w:val="Odstavecseseznamem"/>
        <w:numPr>
          <w:ilvl w:val="0"/>
          <w:numId w:val="1"/>
        </w:numPr>
        <w:spacing w:line="269" w:lineRule="auto"/>
        <w:jc w:val="both"/>
        <w:rPr>
          <w:sz w:val="20"/>
          <w:szCs w:val="20"/>
        </w:rPr>
      </w:pPr>
      <w:r w:rsidRPr="00401907">
        <w:rPr>
          <w:rFonts w:ascii="Calibri" w:eastAsia="Calibri" w:hAnsi="Calibri" w:cs="Calibri"/>
        </w:rPr>
        <w:t>podporují začlenění seniorů do všech oblastí života komunity a jejich přínos</w:t>
      </w:r>
      <w:r>
        <w:rPr>
          <w:rFonts w:ascii="Calibri" w:eastAsia="Calibri" w:hAnsi="Calibri" w:cs="Calibri"/>
        </w:rPr>
        <w:t>.</w:t>
      </w:r>
    </w:p>
    <w:p w14:paraId="04C7C641" w14:textId="07D08773" w:rsidR="00173EFF" w:rsidRDefault="00173EFF" w:rsidP="00A924B8">
      <w:pPr>
        <w:spacing w:line="269" w:lineRule="auto"/>
        <w:ind w:left="4"/>
        <w:jc w:val="both"/>
        <w:rPr>
          <w:rFonts w:ascii="Calibri" w:eastAsia="Calibri" w:hAnsi="Calibri" w:cs="Calibri"/>
        </w:rPr>
      </w:pPr>
      <w:r>
        <w:rPr>
          <w:rFonts w:ascii="Calibri" w:eastAsia="Calibri" w:hAnsi="Calibri" w:cs="Calibri"/>
        </w:rPr>
        <w:t>Cílem zdravého stárnutí v obcích přátelských seniorům je udržení funkčního zdraví (dobrého funkčního stavu) v průběhu života. Aby toho bylo dosaženo, je nutné přípravě na stárnutí věnovat pozornost již v tzv. středním věku. Jedná se jednak o pozornost ze strany jednotlivců – kteří pečují o vlastní zdraví, tělesnou i duševní kondici. Dále se jedná o zajištění sociálního a ekonomického zázemí (vytvoření finančních rezerv, řešení bytové situace a další). Ze strany společnosti vyžaduje příprava na stárnutí vytváření podmínek pro zajištění uvedených potřeb.</w:t>
      </w:r>
    </w:p>
    <w:p w14:paraId="65E90172" w14:textId="77777777" w:rsidR="008702F4" w:rsidRDefault="008702F4" w:rsidP="00A924B8">
      <w:pPr>
        <w:spacing w:line="269" w:lineRule="auto"/>
        <w:ind w:left="4"/>
        <w:jc w:val="both"/>
        <w:rPr>
          <w:sz w:val="20"/>
          <w:szCs w:val="20"/>
        </w:rPr>
      </w:pPr>
    </w:p>
    <w:p w14:paraId="3DFA730E" w14:textId="77777777" w:rsidR="00173EFF" w:rsidRDefault="00173EFF" w:rsidP="00A924B8">
      <w:pPr>
        <w:pStyle w:val="Nadpis1"/>
        <w:spacing w:before="0" w:after="160" w:line="269" w:lineRule="auto"/>
      </w:pPr>
      <w:r>
        <w:t>3 ZÁKLADNÍ CHARAKTERISTIKA OBCE</w:t>
      </w:r>
    </w:p>
    <w:p w14:paraId="14A268D4" w14:textId="68BBD7F7" w:rsidR="009A61AA" w:rsidRDefault="00173EFF" w:rsidP="00727B6B">
      <w:pPr>
        <w:spacing w:line="22" w:lineRule="atLeast"/>
        <w:jc w:val="both"/>
        <w:rPr>
          <w:rFonts w:eastAsia="Times New Roman" w:cstheme="minorHAnsi"/>
        </w:rPr>
      </w:pPr>
      <w:r w:rsidRPr="009A61AA">
        <w:rPr>
          <w:rFonts w:cstheme="minorHAnsi"/>
          <w:color w:val="2D2D2D"/>
        </w:rPr>
        <w:t>Městská část Praha - Dolní Počernice je jednou z 57 městských částí, ze kterých se skládá hl. město Praha</w:t>
      </w:r>
      <w:r w:rsidR="00727B6B">
        <w:rPr>
          <w:rFonts w:cstheme="minorHAnsi"/>
          <w:color w:val="2D2D2D"/>
        </w:rPr>
        <w:t>.</w:t>
      </w:r>
      <w:r w:rsidR="009A61AA" w:rsidRPr="009A61AA">
        <w:rPr>
          <w:rFonts w:eastAsia="Times New Roman" w:cstheme="minorHAnsi"/>
        </w:rPr>
        <w:t xml:space="preserve"> MČ Praha </w:t>
      </w:r>
      <w:r w:rsidR="00727B6B">
        <w:rPr>
          <w:rFonts w:eastAsia="Times New Roman" w:cstheme="minorHAnsi"/>
        </w:rPr>
        <w:t>-</w:t>
      </w:r>
      <w:r w:rsidR="009A61AA" w:rsidRPr="009A61AA">
        <w:rPr>
          <w:rFonts w:eastAsia="Times New Roman" w:cstheme="minorHAnsi"/>
        </w:rPr>
        <w:t xml:space="preserve"> Dolní Počernice vykonává státní správu pouze v omezeném rozsahu, stanoveném Statutem hl.</w:t>
      </w:r>
      <w:r w:rsidR="00727B6B">
        <w:rPr>
          <w:rFonts w:eastAsia="Times New Roman" w:cstheme="minorHAnsi"/>
        </w:rPr>
        <w:t xml:space="preserve"> </w:t>
      </w:r>
      <w:r w:rsidR="009A61AA" w:rsidRPr="009A61AA">
        <w:rPr>
          <w:rFonts w:eastAsia="Times New Roman" w:cstheme="minorHAnsi"/>
        </w:rPr>
        <w:t>m.</w:t>
      </w:r>
      <w:r w:rsidR="00727B6B">
        <w:rPr>
          <w:rFonts w:eastAsia="Times New Roman" w:cstheme="minorHAnsi"/>
        </w:rPr>
        <w:t xml:space="preserve"> </w:t>
      </w:r>
      <w:r w:rsidR="009A61AA" w:rsidRPr="009A61AA">
        <w:rPr>
          <w:rFonts w:eastAsia="Times New Roman" w:cstheme="minorHAnsi"/>
        </w:rPr>
        <w:t>Prahy.</w:t>
      </w:r>
      <w:r w:rsidR="00727B6B">
        <w:rPr>
          <w:rFonts w:eastAsia="Times New Roman" w:cstheme="minorHAnsi"/>
        </w:rPr>
        <w:t xml:space="preserve"> </w:t>
      </w:r>
      <w:r w:rsidR="009A61AA" w:rsidRPr="009A61AA">
        <w:rPr>
          <w:rFonts w:eastAsia="Times New Roman" w:cstheme="minorHAnsi"/>
        </w:rPr>
        <w:t>MČ Praha – Dolní Počernice je součástí správního obvodu MČ Praha 14, který na jejím území vykonává přenesenou působnost v dalších oblastech stanovených Statutem hl.</w:t>
      </w:r>
      <w:r w:rsidR="00727B6B">
        <w:rPr>
          <w:rFonts w:eastAsia="Times New Roman" w:cstheme="minorHAnsi"/>
        </w:rPr>
        <w:t xml:space="preserve"> </w:t>
      </w:r>
      <w:r w:rsidR="009A61AA" w:rsidRPr="009A61AA">
        <w:rPr>
          <w:rFonts w:eastAsia="Times New Roman" w:cstheme="minorHAnsi"/>
        </w:rPr>
        <w:t>m.</w:t>
      </w:r>
      <w:r w:rsidR="00727B6B">
        <w:rPr>
          <w:rFonts w:eastAsia="Times New Roman" w:cstheme="minorHAnsi"/>
        </w:rPr>
        <w:t xml:space="preserve"> </w:t>
      </w:r>
      <w:r w:rsidR="009A61AA" w:rsidRPr="009A61AA">
        <w:rPr>
          <w:rFonts w:eastAsia="Times New Roman" w:cstheme="minorHAnsi"/>
        </w:rPr>
        <w:t xml:space="preserve">Prahy. </w:t>
      </w:r>
    </w:p>
    <w:p w14:paraId="04F8CC11" w14:textId="6775AC98" w:rsidR="00173EFF" w:rsidRPr="00727B6B" w:rsidRDefault="009A61AA" w:rsidP="00727B6B">
      <w:pPr>
        <w:pStyle w:val="Normlnweb"/>
        <w:shd w:val="clear" w:color="auto" w:fill="FFFFFF"/>
        <w:tabs>
          <w:tab w:val="left" w:pos="9072"/>
        </w:tabs>
        <w:spacing w:before="0" w:beforeAutospacing="0" w:after="160" w:afterAutospacing="0" w:line="22" w:lineRule="atLeast"/>
        <w:jc w:val="both"/>
        <w:rPr>
          <w:rFonts w:asciiTheme="minorHAnsi" w:hAnsiTheme="minorHAnsi" w:cstheme="minorHAnsi"/>
          <w:color w:val="2D2D2D"/>
          <w:sz w:val="22"/>
          <w:szCs w:val="22"/>
        </w:rPr>
      </w:pPr>
      <w:r w:rsidRPr="00727B6B">
        <w:rPr>
          <w:rFonts w:asciiTheme="minorHAnsi" w:hAnsiTheme="minorHAnsi" w:cstheme="minorHAnsi"/>
          <w:sz w:val="22"/>
          <w:szCs w:val="22"/>
        </w:rPr>
        <w:t xml:space="preserve">V rámci tohoto uspořádání je městská část </w:t>
      </w:r>
      <w:r w:rsidRPr="003738B9">
        <w:rPr>
          <w:rFonts w:asciiTheme="minorHAnsi" w:hAnsiTheme="minorHAnsi" w:cstheme="minorHAnsi"/>
          <w:bCs/>
          <w:sz w:val="22"/>
          <w:szCs w:val="22"/>
        </w:rPr>
        <w:t>územně samosprávným celkem</w:t>
      </w:r>
      <w:r w:rsidRPr="00727B6B">
        <w:rPr>
          <w:rFonts w:asciiTheme="minorHAnsi" w:hAnsiTheme="minorHAnsi" w:cstheme="minorHAnsi"/>
          <w:sz w:val="22"/>
          <w:szCs w:val="22"/>
        </w:rPr>
        <w:t xml:space="preserve"> s vlastním rozpočtem</w:t>
      </w:r>
      <w:r w:rsidR="00727B6B">
        <w:rPr>
          <w:rFonts w:asciiTheme="minorHAnsi" w:hAnsiTheme="minorHAnsi" w:cstheme="minorHAnsi"/>
          <w:sz w:val="22"/>
          <w:szCs w:val="22"/>
        </w:rPr>
        <w:t xml:space="preserve">. </w:t>
      </w:r>
      <w:r w:rsidR="00727B6B">
        <w:rPr>
          <w:rFonts w:asciiTheme="minorHAnsi" w:hAnsiTheme="minorHAnsi" w:cstheme="minorHAnsi"/>
          <w:color w:val="2D2D2D"/>
          <w:sz w:val="22"/>
          <w:szCs w:val="22"/>
        </w:rPr>
        <w:t>MČ </w:t>
      </w:r>
      <w:r w:rsidR="00173EFF" w:rsidRPr="00727B6B">
        <w:rPr>
          <w:rFonts w:asciiTheme="minorHAnsi" w:hAnsiTheme="minorHAnsi" w:cstheme="minorHAnsi"/>
          <w:color w:val="2D2D2D"/>
          <w:sz w:val="22"/>
          <w:szCs w:val="22"/>
        </w:rPr>
        <w:t>Praha - Dolní Počernice leží přibližně 10 km vzdušnou čarou od pomyslného středu hlavního města</w:t>
      </w:r>
      <w:r w:rsidR="00727B6B">
        <w:rPr>
          <w:rFonts w:asciiTheme="minorHAnsi" w:hAnsiTheme="minorHAnsi" w:cstheme="minorHAnsi"/>
          <w:color w:val="2D2D2D"/>
          <w:sz w:val="22"/>
          <w:szCs w:val="22"/>
        </w:rPr>
        <w:t xml:space="preserve"> Prahy, její rozloha je 576 ha.</w:t>
      </w:r>
    </w:p>
    <w:p w14:paraId="57B95E0C" w14:textId="49B35873" w:rsidR="00173EFF" w:rsidRPr="00727B6B" w:rsidRDefault="00173EFF" w:rsidP="00727B6B">
      <w:pPr>
        <w:tabs>
          <w:tab w:val="left" w:pos="9072"/>
        </w:tabs>
        <w:spacing w:line="22" w:lineRule="atLeast"/>
        <w:jc w:val="both"/>
        <w:rPr>
          <w:rFonts w:cstheme="minorHAnsi"/>
          <w:color w:val="2D2D2D"/>
        </w:rPr>
      </w:pPr>
      <w:r w:rsidRPr="00727B6B">
        <w:rPr>
          <w:rFonts w:cstheme="minorHAnsi"/>
          <w:color w:val="2D2D2D"/>
        </w:rPr>
        <w:t xml:space="preserve">MČ Praha - Dolní Počernice si z hlediska občanské vybavenosti stojí velmi dobře, je plynofikována, vybavena vodovodem i kanalizací s napojením na ÚČOV. Vzhledem ke své poloze nedaleko centra </w:t>
      </w:r>
      <w:r w:rsidRPr="00727B6B">
        <w:rPr>
          <w:rFonts w:cstheme="minorHAnsi"/>
          <w:color w:val="2D2D2D"/>
        </w:rPr>
        <w:lastRenderedPageBreak/>
        <w:t>Prahy, nedaleko dvou velkých nákupních zón, i vzhledem k ideální dostupnosti včetně </w:t>
      </w:r>
      <w:r w:rsidR="00727B6B">
        <w:rPr>
          <w:rFonts w:cstheme="minorHAnsi"/>
          <w:color w:val="2D2D2D"/>
        </w:rPr>
        <w:t>vlakového a </w:t>
      </w:r>
      <w:r w:rsidRPr="00727B6B">
        <w:rPr>
          <w:rFonts w:cstheme="minorHAnsi"/>
          <w:color w:val="2D2D2D"/>
        </w:rPr>
        <w:t>autobusového spojení, se stává velmi vyhledávaným místem pro kvalitní bydlení.</w:t>
      </w:r>
    </w:p>
    <w:p w14:paraId="33DBD8B3" w14:textId="77777777" w:rsidR="008702F4" w:rsidRDefault="008702F4" w:rsidP="009A61AA">
      <w:pPr>
        <w:ind w:left="2040"/>
        <w:rPr>
          <w:rFonts w:cstheme="minorHAnsi"/>
        </w:rPr>
      </w:pPr>
    </w:p>
    <w:p w14:paraId="62F7F3D7" w14:textId="08BEF657" w:rsidR="009A61AA" w:rsidRPr="008702F4" w:rsidRDefault="008702F4" w:rsidP="008702F4">
      <w:pPr>
        <w:rPr>
          <w:rFonts w:eastAsia="Times New Roman" w:cstheme="minorHAnsi"/>
          <w:b/>
          <w:bCs/>
        </w:rPr>
      </w:pPr>
      <w:r w:rsidRPr="008702F4">
        <w:rPr>
          <w:rFonts w:cstheme="minorHAnsi"/>
          <w:b/>
        </w:rPr>
        <w:t>Základní údaje o MČ Praha – Dolní Počernice:</w:t>
      </w:r>
    </w:p>
    <w:p w14:paraId="5D5276FD" w14:textId="77777777" w:rsidR="009A61AA" w:rsidRPr="00727B6B" w:rsidRDefault="009A61AA" w:rsidP="009A61AA">
      <w:pPr>
        <w:spacing w:line="33" w:lineRule="exact"/>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
        <w:gridCol w:w="4800"/>
        <w:gridCol w:w="2880"/>
      </w:tblGrid>
      <w:tr w:rsidR="009A61AA" w:rsidRPr="00727B6B" w14:paraId="1B89A53D" w14:textId="77777777" w:rsidTr="00727B6B">
        <w:trPr>
          <w:trHeight w:val="333"/>
        </w:trPr>
        <w:tc>
          <w:tcPr>
            <w:tcW w:w="20" w:type="dxa"/>
            <w:vAlign w:val="bottom"/>
          </w:tcPr>
          <w:p w14:paraId="3FABB9BA" w14:textId="77777777" w:rsidR="009A61AA" w:rsidRPr="00727B6B" w:rsidRDefault="009A61AA" w:rsidP="008F099D">
            <w:pPr>
              <w:rPr>
                <w:rFonts w:cstheme="minorHAnsi"/>
              </w:rPr>
            </w:pPr>
          </w:p>
        </w:tc>
        <w:tc>
          <w:tcPr>
            <w:tcW w:w="4800" w:type="dxa"/>
            <w:vAlign w:val="bottom"/>
          </w:tcPr>
          <w:p w14:paraId="3A00EB0A" w14:textId="77777777" w:rsidR="009A61AA" w:rsidRPr="00727B6B" w:rsidRDefault="00EE6823" w:rsidP="008F099D">
            <w:pPr>
              <w:ind w:left="40"/>
              <w:rPr>
                <w:rFonts w:eastAsia="Times New Roman" w:cstheme="minorHAnsi"/>
                <w:b/>
                <w:bCs/>
              </w:rPr>
            </w:pPr>
            <w:hyperlink r:id="rId8">
              <w:r w:rsidR="009A61AA" w:rsidRPr="00727B6B">
                <w:rPr>
                  <w:rFonts w:eastAsia="Times New Roman" w:cstheme="minorHAnsi"/>
                  <w:b/>
                  <w:bCs/>
                </w:rPr>
                <w:t>Městský obvod</w:t>
              </w:r>
            </w:hyperlink>
          </w:p>
        </w:tc>
        <w:tc>
          <w:tcPr>
            <w:tcW w:w="2880" w:type="dxa"/>
            <w:vAlign w:val="bottom"/>
          </w:tcPr>
          <w:p w14:paraId="5045A9A3" w14:textId="77777777" w:rsidR="009A61AA" w:rsidRPr="00727B6B" w:rsidRDefault="009A61AA" w:rsidP="008F099D">
            <w:pPr>
              <w:ind w:left="40"/>
              <w:rPr>
                <w:rFonts w:cstheme="minorHAnsi"/>
              </w:rPr>
            </w:pPr>
            <w:r w:rsidRPr="00727B6B">
              <w:rPr>
                <w:rFonts w:eastAsia="Times New Roman" w:cstheme="minorHAnsi"/>
              </w:rPr>
              <w:t>Praha 9</w:t>
            </w:r>
          </w:p>
        </w:tc>
      </w:tr>
      <w:tr w:rsidR="009A61AA" w:rsidRPr="00727B6B" w14:paraId="30EA8385" w14:textId="77777777" w:rsidTr="00727B6B">
        <w:trPr>
          <w:trHeight w:val="313"/>
        </w:trPr>
        <w:tc>
          <w:tcPr>
            <w:tcW w:w="20" w:type="dxa"/>
            <w:vAlign w:val="bottom"/>
          </w:tcPr>
          <w:p w14:paraId="3954BD7B" w14:textId="77777777" w:rsidR="009A61AA" w:rsidRPr="00727B6B" w:rsidRDefault="009A61AA" w:rsidP="008F099D">
            <w:pPr>
              <w:rPr>
                <w:rFonts w:cstheme="minorHAnsi"/>
              </w:rPr>
            </w:pPr>
          </w:p>
        </w:tc>
        <w:tc>
          <w:tcPr>
            <w:tcW w:w="4800" w:type="dxa"/>
            <w:vAlign w:val="bottom"/>
          </w:tcPr>
          <w:p w14:paraId="02F5E7A3" w14:textId="0F454E19" w:rsidR="009A61AA" w:rsidRPr="00727B6B" w:rsidRDefault="00EE6823" w:rsidP="008F099D">
            <w:pPr>
              <w:ind w:left="40"/>
              <w:rPr>
                <w:rFonts w:eastAsia="Times New Roman" w:cstheme="minorHAnsi"/>
                <w:b/>
                <w:bCs/>
              </w:rPr>
            </w:pPr>
            <w:hyperlink r:id="rId9" w:anchor="Spr.C3.A1vn.C3.AD_a_samospr.C3.A1vn.C3.A9_.C4.8Dlen.C4.9Bn.C3.AD">
              <w:r w:rsidR="009A61AA" w:rsidRPr="00727B6B">
                <w:rPr>
                  <w:rFonts w:eastAsia="Times New Roman" w:cstheme="minorHAnsi"/>
                  <w:b/>
                  <w:bCs/>
                </w:rPr>
                <w:t>Správní obvod</w:t>
              </w:r>
            </w:hyperlink>
            <w:r w:rsidR="00975053" w:rsidRPr="00727B6B">
              <w:rPr>
                <w:rFonts w:eastAsia="Times New Roman" w:cstheme="minorHAnsi"/>
                <w:b/>
                <w:bCs/>
              </w:rPr>
              <w:t xml:space="preserve"> </w:t>
            </w:r>
            <w:hyperlink r:id="rId10" w:anchor="Spr.C3.A1vn.C3.AD_a_samospr.C3.A1vn.C3.A9_.C4.8Dlen.C4.9Bn.C3.AD">
              <w:r w:rsidR="00975053" w:rsidRPr="00727B6B">
                <w:rPr>
                  <w:rFonts w:eastAsia="Times New Roman" w:cstheme="minorHAnsi"/>
                  <w:b/>
                  <w:bCs/>
                </w:rPr>
                <w:t>(pověřený úřad)</w:t>
              </w:r>
            </w:hyperlink>
          </w:p>
        </w:tc>
        <w:tc>
          <w:tcPr>
            <w:tcW w:w="2880" w:type="dxa"/>
            <w:vAlign w:val="bottom"/>
          </w:tcPr>
          <w:p w14:paraId="2EC4046D" w14:textId="77777777" w:rsidR="009A61AA" w:rsidRPr="00727B6B" w:rsidRDefault="009A61AA" w:rsidP="008F099D">
            <w:pPr>
              <w:ind w:left="40"/>
              <w:rPr>
                <w:rFonts w:cstheme="minorHAnsi"/>
              </w:rPr>
            </w:pPr>
            <w:r w:rsidRPr="00727B6B">
              <w:rPr>
                <w:rFonts w:eastAsia="Times New Roman" w:cstheme="minorHAnsi"/>
              </w:rPr>
              <w:t>Praha 14</w:t>
            </w:r>
          </w:p>
        </w:tc>
      </w:tr>
      <w:tr w:rsidR="009A61AA" w:rsidRPr="00727B6B" w14:paraId="520CD737" w14:textId="77777777" w:rsidTr="00727B6B">
        <w:trPr>
          <w:trHeight w:val="366"/>
        </w:trPr>
        <w:tc>
          <w:tcPr>
            <w:tcW w:w="20" w:type="dxa"/>
            <w:vAlign w:val="bottom"/>
          </w:tcPr>
          <w:p w14:paraId="53BCC78D" w14:textId="77777777" w:rsidR="009A61AA" w:rsidRPr="00727B6B" w:rsidRDefault="009A61AA" w:rsidP="00975053">
            <w:pPr>
              <w:shd w:val="clear" w:color="auto" w:fill="FFFFFF" w:themeFill="background1"/>
              <w:rPr>
                <w:rFonts w:cstheme="minorHAnsi"/>
              </w:rPr>
            </w:pPr>
          </w:p>
        </w:tc>
        <w:tc>
          <w:tcPr>
            <w:tcW w:w="4800" w:type="dxa"/>
            <w:shd w:val="clear" w:color="auto" w:fill="F9F9F9"/>
            <w:vAlign w:val="bottom"/>
          </w:tcPr>
          <w:p w14:paraId="0C405D85" w14:textId="77777777" w:rsidR="009A61AA" w:rsidRPr="00727B6B" w:rsidRDefault="009A61AA" w:rsidP="00975053">
            <w:pPr>
              <w:shd w:val="clear" w:color="auto" w:fill="FFFFFF" w:themeFill="background1"/>
              <w:ind w:left="40"/>
              <w:rPr>
                <w:rFonts w:cstheme="minorHAnsi"/>
              </w:rPr>
            </w:pPr>
            <w:r w:rsidRPr="00727B6B">
              <w:rPr>
                <w:rFonts w:eastAsia="Times New Roman" w:cstheme="minorHAnsi"/>
                <w:b/>
                <w:bCs/>
              </w:rPr>
              <w:t>Katastrální výměra</w:t>
            </w:r>
          </w:p>
        </w:tc>
        <w:tc>
          <w:tcPr>
            <w:tcW w:w="2880" w:type="dxa"/>
            <w:shd w:val="clear" w:color="auto" w:fill="F9F9F9"/>
            <w:vAlign w:val="bottom"/>
          </w:tcPr>
          <w:p w14:paraId="1C505D02" w14:textId="77777777" w:rsidR="009A61AA" w:rsidRPr="00727B6B" w:rsidRDefault="009A61AA" w:rsidP="00975053">
            <w:pPr>
              <w:shd w:val="clear" w:color="auto" w:fill="FFFFFF" w:themeFill="background1"/>
              <w:ind w:left="40"/>
              <w:rPr>
                <w:rFonts w:cstheme="minorHAnsi"/>
              </w:rPr>
            </w:pPr>
            <w:r w:rsidRPr="00727B6B">
              <w:rPr>
                <w:rFonts w:eastAsia="Times New Roman" w:cstheme="minorHAnsi"/>
              </w:rPr>
              <w:t>5,76 km²</w:t>
            </w:r>
          </w:p>
        </w:tc>
      </w:tr>
      <w:tr w:rsidR="009A61AA" w:rsidRPr="00727B6B" w14:paraId="39B5D027" w14:textId="77777777" w:rsidTr="00727B6B">
        <w:trPr>
          <w:trHeight w:val="369"/>
        </w:trPr>
        <w:tc>
          <w:tcPr>
            <w:tcW w:w="20" w:type="dxa"/>
            <w:vAlign w:val="bottom"/>
          </w:tcPr>
          <w:p w14:paraId="51A92961" w14:textId="77777777" w:rsidR="009A61AA" w:rsidRPr="00727B6B" w:rsidRDefault="009A61AA" w:rsidP="00975053">
            <w:pPr>
              <w:shd w:val="clear" w:color="auto" w:fill="FFFFFF" w:themeFill="background1"/>
              <w:rPr>
                <w:rFonts w:cstheme="minorHAnsi"/>
              </w:rPr>
            </w:pPr>
          </w:p>
        </w:tc>
        <w:tc>
          <w:tcPr>
            <w:tcW w:w="4800" w:type="dxa"/>
            <w:shd w:val="clear" w:color="auto" w:fill="F9F9F9"/>
            <w:vAlign w:val="bottom"/>
          </w:tcPr>
          <w:p w14:paraId="61A54441" w14:textId="16F2DE48" w:rsidR="009A61AA" w:rsidRPr="00727B6B" w:rsidRDefault="009A61AA" w:rsidP="00975053">
            <w:pPr>
              <w:shd w:val="clear" w:color="auto" w:fill="FFFFFF" w:themeFill="background1"/>
              <w:ind w:left="40"/>
              <w:rPr>
                <w:rFonts w:cstheme="minorHAnsi"/>
              </w:rPr>
            </w:pPr>
            <w:r w:rsidRPr="00727B6B">
              <w:rPr>
                <w:rFonts w:eastAsia="Times New Roman" w:cstheme="minorHAnsi"/>
                <w:b/>
                <w:bCs/>
              </w:rPr>
              <w:t>Počet obyvatel</w:t>
            </w:r>
            <w:r w:rsidR="00982637">
              <w:rPr>
                <w:rFonts w:eastAsia="Times New Roman" w:cstheme="minorHAnsi"/>
                <w:b/>
                <w:bCs/>
              </w:rPr>
              <w:t xml:space="preserve"> k 1.</w:t>
            </w:r>
            <w:r w:rsidR="00850C4A">
              <w:rPr>
                <w:rFonts w:eastAsia="Times New Roman" w:cstheme="minorHAnsi"/>
                <w:b/>
                <w:bCs/>
              </w:rPr>
              <w:t xml:space="preserve"> </w:t>
            </w:r>
            <w:r w:rsidR="00982637">
              <w:rPr>
                <w:rFonts w:eastAsia="Times New Roman" w:cstheme="minorHAnsi"/>
                <w:b/>
                <w:bCs/>
              </w:rPr>
              <w:t>1.</w:t>
            </w:r>
            <w:r w:rsidR="00850C4A">
              <w:rPr>
                <w:rFonts w:eastAsia="Times New Roman" w:cstheme="minorHAnsi"/>
                <w:b/>
                <w:bCs/>
              </w:rPr>
              <w:t xml:space="preserve"> </w:t>
            </w:r>
            <w:r w:rsidR="00982637">
              <w:rPr>
                <w:rFonts w:eastAsia="Times New Roman" w:cstheme="minorHAnsi"/>
                <w:b/>
                <w:bCs/>
              </w:rPr>
              <w:t>2019</w:t>
            </w:r>
          </w:p>
        </w:tc>
        <w:tc>
          <w:tcPr>
            <w:tcW w:w="2880" w:type="dxa"/>
            <w:shd w:val="clear" w:color="auto" w:fill="F9F9F9"/>
            <w:vAlign w:val="bottom"/>
          </w:tcPr>
          <w:p w14:paraId="1C385F89" w14:textId="14587EBD" w:rsidR="009A61AA" w:rsidRPr="00727B6B" w:rsidRDefault="0037703F" w:rsidP="00975053">
            <w:pPr>
              <w:shd w:val="clear" w:color="auto" w:fill="FFFFFF" w:themeFill="background1"/>
              <w:ind w:left="40"/>
              <w:rPr>
                <w:rFonts w:cstheme="minorHAnsi"/>
              </w:rPr>
            </w:pPr>
            <w:r>
              <w:rPr>
                <w:rFonts w:eastAsia="Times New Roman" w:cstheme="minorHAnsi"/>
              </w:rPr>
              <w:t>2 709</w:t>
            </w:r>
            <w:r w:rsidR="009A61AA" w:rsidRPr="00727B6B">
              <w:rPr>
                <w:rFonts w:eastAsia="Times New Roman" w:cstheme="minorHAnsi"/>
              </w:rPr>
              <w:t xml:space="preserve"> obyvatel</w:t>
            </w:r>
          </w:p>
        </w:tc>
      </w:tr>
      <w:tr w:rsidR="009A61AA" w:rsidRPr="00727B6B" w14:paraId="5CC90A65" w14:textId="77777777" w:rsidTr="00727B6B">
        <w:trPr>
          <w:trHeight w:val="366"/>
        </w:trPr>
        <w:tc>
          <w:tcPr>
            <w:tcW w:w="20" w:type="dxa"/>
            <w:vAlign w:val="bottom"/>
          </w:tcPr>
          <w:p w14:paraId="0EFF49A7" w14:textId="77777777" w:rsidR="009A61AA" w:rsidRPr="00727B6B" w:rsidRDefault="009A61AA" w:rsidP="00975053">
            <w:pPr>
              <w:shd w:val="clear" w:color="auto" w:fill="FFFFFF" w:themeFill="background1"/>
              <w:rPr>
                <w:rFonts w:cstheme="minorHAnsi"/>
              </w:rPr>
            </w:pPr>
          </w:p>
        </w:tc>
        <w:tc>
          <w:tcPr>
            <w:tcW w:w="4800" w:type="dxa"/>
            <w:shd w:val="clear" w:color="auto" w:fill="F9F9F9"/>
            <w:vAlign w:val="bottom"/>
          </w:tcPr>
          <w:p w14:paraId="72B94B34" w14:textId="77777777" w:rsidR="009A61AA" w:rsidRPr="00727B6B" w:rsidRDefault="009A61AA" w:rsidP="00975053">
            <w:pPr>
              <w:shd w:val="clear" w:color="auto" w:fill="FFFFFF" w:themeFill="background1"/>
              <w:ind w:left="40"/>
              <w:rPr>
                <w:rFonts w:cstheme="minorHAnsi"/>
              </w:rPr>
            </w:pPr>
            <w:r w:rsidRPr="00727B6B">
              <w:rPr>
                <w:rFonts w:eastAsia="Times New Roman" w:cstheme="minorHAnsi"/>
                <w:b/>
                <w:bCs/>
              </w:rPr>
              <w:t>Hustota zalidnění</w:t>
            </w:r>
          </w:p>
        </w:tc>
        <w:tc>
          <w:tcPr>
            <w:tcW w:w="2880" w:type="dxa"/>
            <w:shd w:val="clear" w:color="auto" w:fill="F9F9F9"/>
            <w:vAlign w:val="bottom"/>
          </w:tcPr>
          <w:p w14:paraId="49870B4B" w14:textId="77777777" w:rsidR="009A61AA" w:rsidRPr="00727B6B" w:rsidRDefault="009A61AA" w:rsidP="00975053">
            <w:pPr>
              <w:shd w:val="clear" w:color="auto" w:fill="FFFFFF" w:themeFill="background1"/>
              <w:ind w:left="40"/>
              <w:rPr>
                <w:rFonts w:cstheme="minorHAnsi"/>
              </w:rPr>
            </w:pPr>
            <w:r w:rsidRPr="00727B6B">
              <w:rPr>
                <w:rFonts w:eastAsia="Times New Roman" w:cstheme="minorHAnsi"/>
              </w:rPr>
              <w:t>358 obyvatel/km²</w:t>
            </w:r>
          </w:p>
        </w:tc>
      </w:tr>
      <w:tr w:rsidR="009A61AA" w:rsidRPr="00727B6B" w14:paraId="1C1EF319" w14:textId="77777777" w:rsidTr="00727B6B">
        <w:trPr>
          <w:trHeight w:val="366"/>
        </w:trPr>
        <w:tc>
          <w:tcPr>
            <w:tcW w:w="20" w:type="dxa"/>
            <w:vAlign w:val="bottom"/>
          </w:tcPr>
          <w:p w14:paraId="27A0AFD7" w14:textId="77777777" w:rsidR="009A61AA" w:rsidRPr="00727B6B" w:rsidRDefault="009A61AA" w:rsidP="00975053">
            <w:pPr>
              <w:shd w:val="clear" w:color="auto" w:fill="FFFFFF" w:themeFill="background1"/>
              <w:rPr>
                <w:rFonts w:cstheme="minorHAnsi"/>
              </w:rPr>
            </w:pPr>
          </w:p>
        </w:tc>
        <w:tc>
          <w:tcPr>
            <w:tcW w:w="4800" w:type="dxa"/>
            <w:shd w:val="clear" w:color="auto" w:fill="F4F4F4"/>
            <w:vAlign w:val="bottom"/>
          </w:tcPr>
          <w:p w14:paraId="5A869B34" w14:textId="77777777" w:rsidR="009A61AA" w:rsidRPr="00727B6B" w:rsidRDefault="009A61AA" w:rsidP="00975053">
            <w:pPr>
              <w:shd w:val="clear" w:color="auto" w:fill="FFFFFF" w:themeFill="background1"/>
              <w:ind w:left="40"/>
              <w:rPr>
                <w:rFonts w:cstheme="minorHAnsi"/>
              </w:rPr>
            </w:pPr>
            <w:r w:rsidRPr="00727B6B">
              <w:rPr>
                <w:rFonts w:eastAsia="Times New Roman" w:cstheme="minorHAnsi"/>
                <w:b/>
                <w:bCs/>
              </w:rPr>
              <w:t>Kód obce</w:t>
            </w:r>
          </w:p>
        </w:tc>
        <w:tc>
          <w:tcPr>
            <w:tcW w:w="2880" w:type="dxa"/>
            <w:shd w:val="clear" w:color="auto" w:fill="F4F4F4"/>
            <w:vAlign w:val="bottom"/>
          </w:tcPr>
          <w:p w14:paraId="78FCFA65" w14:textId="77777777" w:rsidR="009A61AA" w:rsidRPr="00727B6B" w:rsidRDefault="009A61AA" w:rsidP="00975053">
            <w:pPr>
              <w:shd w:val="clear" w:color="auto" w:fill="FFFFFF" w:themeFill="background1"/>
              <w:ind w:left="40"/>
              <w:rPr>
                <w:rFonts w:cstheme="minorHAnsi"/>
              </w:rPr>
            </w:pPr>
            <w:r w:rsidRPr="00727B6B">
              <w:rPr>
                <w:rFonts w:eastAsia="Times New Roman" w:cstheme="minorHAnsi"/>
              </w:rPr>
              <w:t>538 175</w:t>
            </w:r>
          </w:p>
        </w:tc>
      </w:tr>
      <w:tr w:rsidR="009A61AA" w:rsidRPr="00727B6B" w14:paraId="757A8000" w14:textId="77777777" w:rsidTr="00727B6B">
        <w:trPr>
          <w:trHeight w:val="313"/>
        </w:trPr>
        <w:tc>
          <w:tcPr>
            <w:tcW w:w="20" w:type="dxa"/>
            <w:vAlign w:val="bottom"/>
          </w:tcPr>
          <w:p w14:paraId="6A60CA0A" w14:textId="77777777" w:rsidR="009A61AA" w:rsidRPr="00727B6B" w:rsidRDefault="009A61AA" w:rsidP="00975053">
            <w:pPr>
              <w:shd w:val="clear" w:color="auto" w:fill="FFFFFF" w:themeFill="background1"/>
              <w:rPr>
                <w:rFonts w:cstheme="minorHAnsi"/>
              </w:rPr>
            </w:pPr>
          </w:p>
        </w:tc>
        <w:tc>
          <w:tcPr>
            <w:tcW w:w="4800" w:type="dxa"/>
            <w:shd w:val="clear" w:color="auto" w:fill="F4F4F4"/>
            <w:vAlign w:val="bottom"/>
          </w:tcPr>
          <w:p w14:paraId="1E33D82C" w14:textId="251A92BD" w:rsidR="009A61AA" w:rsidRPr="00727B6B" w:rsidRDefault="009A61AA" w:rsidP="00975053">
            <w:pPr>
              <w:shd w:val="clear" w:color="auto" w:fill="FFFFFF" w:themeFill="background1"/>
              <w:ind w:left="40"/>
              <w:rPr>
                <w:rFonts w:cstheme="minorHAnsi"/>
              </w:rPr>
            </w:pPr>
            <w:r w:rsidRPr="00727B6B">
              <w:rPr>
                <w:rFonts w:eastAsia="Times New Roman" w:cstheme="minorHAnsi"/>
                <w:b/>
                <w:bCs/>
                <w:highlight w:val="white"/>
              </w:rPr>
              <w:t>Počet základních správních</w:t>
            </w:r>
            <w:r w:rsidR="00975053" w:rsidRPr="00727B6B">
              <w:rPr>
                <w:rFonts w:eastAsia="Times New Roman" w:cstheme="minorHAnsi"/>
                <w:b/>
                <w:bCs/>
              </w:rPr>
              <w:t xml:space="preserve"> jednotek</w:t>
            </w:r>
          </w:p>
        </w:tc>
        <w:tc>
          <w:tcPr>
            <w:tcW w:w="2880" w:type="dxa"/>
            <w:shd w:val="clear" w:color="auto" w:fill="F4F4F4"/>
            <w:vAlign w:val="bottom"/>
          </w:tcPr>
          <w:p w14:paraId="45F8D119" w14:textId="77777777" w:rsidR="009A61AA" w:rsidRPr="00727B6B" w:rsidRDefault="009A61AA" w:rsidP="00975053">
            <w:pPr>
              <w:shd w:val="clear" w:color="auto" w:fill="FFFFFF" w:themeFill="background1"/>
              <w:ind w:left="40"/>
              <w:rPr>
                <w:rFonts w:cstheme="minorHAnsi"/>
              </w:rPr>
            </w:pPr>
            <w:r w:rsidRPr="00727B6B">
              <w:rPr>
                <w:rFonts w:eastAsia="Times New Roman" w:cstheme="minorHAnsi"/>
              </w:rPr>
              <w:t>7</w:t>
            </w:r>
          </w:p>
        </w:tc>
      </w:tr>
      <w:tr w:rsidR="009A61AA" w:rsidRPr="00727B6B" w14:paraId="080EF891" w14:textId="77777777" w:rsidTr="00727B6B">
        <w:trPr>
          <w:trHeight w:val="366"/>
        </w:trPr>
        <w:tc>
          <w:tcPr>
            <w:tcW w:w="20" w:type="dxa"/>
            <w:vAlign w:val="bottom"/>
          </w:tcPr>
          <w:p w14:paraId="6DADDD24" w14:textId="77777777" w:rsidR="009A61AA" w:rsidRPr="00727B6B" w:rsidRDefault="009A61AA" w:rsidP="00975053">
            <w:pPr>
              <w:shd w:val="clear" w:color="auto" w:fill="FFFFFF" w:themeFill="background1"/>
              <w:rPr>
                <w:rFonts w:cstheme="minorHAnsi"/>
              </w:rPr>
            </w:pPr>
          </w:p>
        </w:tc>
        <w:tc>
          <w:tcPr>
            <w:tcW w:w="4800" w:type="dxa"/>
            <w:shd w:val="clear" w:color="auto" w:fill="F4F4F4"/>
            <w:vAlign w:val="bottom"/>
          </w:tcPr>
          <w:p w14:paraId="4209A3B7" w14:textId="77777777" w:rsidR="009A61AA" w:rsidRPr="00727B6B" w:rsidRDefault="009A61AA" w:rsidP="00975053">
            <w:pPr>
              <w:shd w:val="clear" w:color="auto" w:fill="FFFFFF" w:themeFill="background1"/>
              <w:ind w:left="40"/>
              <w:rPr>
                <w:rFonts w:cstheme="minorHAnsi"/>
              </w:rPr>
            </w:pPr>
            <w:r w:rsidRPr="00727B6B">
              <w:rPr>
                <w:rFonts w:eastAsia="Times New Roman" w:cstheme="minorHAnsi"/>
                <w:b/>
                <w:bCs/>
                <w:highlight w:val="white"/>
              </w:rPr>
              <w:t>Vzdálenost od středu města</w:t>
            </w:r>
          </w:p>
        </w:tc>
        <w:tc>
          <w:tcPr>
            <w:tcW w:w="2880" w:type="dxa"/>
            <w:shd w:val="clear" w:color="auto" w:fill="F4F4F4"/>
            <w:vAlign w:val="bottom"/>
          </w:tcPr>
          <w:p w14:paraId="06DA8437" w14:textId="77777777" w:rsidR="009A61AA" w:rsidRPr="00727B6B" w:rsidRDefault="009A61AA" w:rsidP="00975053">
            <w:pPr>
              <w:shd w:val="clear" w:color="auto" w:fill="FFFFFF" w:themeFill="background1"/>
              <w:ind w:left="40"/>
              <w:rPr>
                <w:rFonts w:cstheme="minorHAnsi"/>
              </w:rPr>
            </w:pPr>
            <w:r w:rsidRPr="00727B6B">
              <w:rPr>
                <w:rFonts w:eastAsia="Times New Roman" w:cstheme="minorHAnsi"/>
              </w:rPr>
              <w:t>10 km</w:t>
            </w:r>
          </w:p>
        </w:tc>
      </w:tr>
      <w:tr w:rsidR="009A61AA" w:rsidRPr="00727B6B" w14:paraId="2E263D63" w14:textId="77777777" w:rsidTr="00727B6B">
        <w:trPr>
          <w:trHeight w:val="366"/>
        </w:trPr>
        <w:tc>
          <w:tcPr>
            <w:tcW w:w="20" w:type="dxa"/>
            <w:vAlign w:val="bottom"/>
          </w:tcPr>
          <w:p w14:paraId="41628A33" w14:textId="77777777" w:rsidR="009A61AA" w:rsidRPr="00727B6B" w:rsidRDefault="009A61AA" w:rsidP="00975053">
            <w:pPr>
              <w:shd w:val="clear" w:color="auto" w:fill="FFFFFF" w:themeFill="background1"/>
              <w:rPr>
                <w:rFonts w:cstheme="minorHAnsi"/>
              </w:rPr>
            </w:pPr>
          </w:p>
        </w:tc>
        <w:tc>
          <w:tcPr>
            <w:tcW w:w="4800" w:type="dxa"/>
            <w:shd w:val="clear" w:color="auto" w:fill="F9F9F9"/>
            <w:vAlign w:val="bottom"/>
          </w:tcPr>
          <w:p w14:paraId="7C5C90DA" w14:textId="77777777" w:rsidR="009A61AA" w:rsidRPr="00727B6B" w:rsidRDefault="009A61AA" w:rsidP="00975053">
            <w:pPr>
              <w:shd w:val="clear" w:color="auto" w:fill="FFFFFF" w:themeFill="background1"/>
              <w:ind w:left="40"/>
              <w:rPr>
                <w:rFonts w:cstheme="minorHAnsi"/>
              </w:rPr>
            </w:pPr>
            <w:r w:rsidRPr="00727B6B">
              <w:rPr>
                <w:rFonts w:eastAsia="Times New Roman" w:cstheme="minorHAnsi"/>
                <w:b/>
                <w:bCs/>
              </w:rPr>
              <w:t>Datum připojení k Praze</w:t>
            </w:r>
          </w:p>
        </w:tc>
        <w:tc>
          <w:tcPr>
            <w:tcW w:w="2880" w:type="dxa"/>
            <w:shd w:val="clear" w:color="auto" w:fill="F9F9F9"/>
            <w:vAlign w:val="bottom"/>
          </w:tcPr>
          <w:p w14:paraId="062E0298" w14:textId="77777777" w:rsidR="009A61AA" w:rsidRPr="00727B6B" w:rsidRDefault="009A61AA" w:rsidP="00975053">
            <w:pPr>
              <w:shd w:val="clear" w:color="auto" w:fill="FFFFFF" w:themeFill="background1"/>
              <w:ind w:left="40"/>
              <w:rPr>
                <w:rFonts w:cstheme="minorHAnsi"/>
              </w:rPr>
            </w:pPr>
            <w:r w:rsidRPr="00727B6B">
              <w:rPr>
                <w:rFonts w:eastAsia="Times New Roman" w:cstheme="minorHAnsi"/>
              </w:rPr>
              <w:t>1974</w:t>
            </w:r>
          </w:p>
        </w:tc>
      </w:tr>
      <w:tr w:rsidR="009A61AA" w:rsidRPr="00727B6B" w14:paraId="4CDA88D2" w14:textId="77777777" w:rsidTr="00727B6B">
        <w:trPr>
          <w:trHeight w:val="369"/>
        </w:trPr>
        <w:tc>
          <w:tcPr>
            <w:tcW w:w="20" w:type="dxa"/>
            <w:vAlign w:val="bottom"/>
          </w:tcPr>
          <w:p w14:paraId="0C0DD356" w14:textId="77777777" w:rsidR="009A61AA" w:rsidRPr="00727B6B" w:rsidRDefault="009A61AA" w:rsidP="00975053">
            <w:pPr>
              <w:shd w:val="clear" w:color="auto" w:fill="FFFFFF" w:themeFill="background1"/>
              <w:rPr>
                <w:rFonts w:cstheme="minorHAnsi"/>
              </w:rPr>
            </w:pPr>
          </w:p>
        </w:tc>
        <w:tc>
          <w:tcPr>
            <w:tcW w:w="4800" w:type="dxa"/>
            <w:shd w:val="clear" w:color="auto" w:fill="F9F9F9"/>
            <w:vAlign w:val="bottom"/>
          </w:tcPr>
          <w:p w14:paraId="097151F4" w14:textId="77777777" w:rsidR="009A61AA" w:rsidRPr="00727B6B" w:rsidRDefault="00EE6823" w:rsidP="00975053">
            <w:pPr>
              <w:shd w:val="clear" w:color="auto" w:fill="FFFFFF" w:themeFill="background1"/>
              <w:ind w:left="40"/>
              <w:rPr>
                <w:rFonts w:eastAsia="Times New Roman" w:cstheme="minorHAnsi"/>
                <w:b/>
                <w:bCs/>
              </w:rPr>
            </w:pPr>
            <w:hyperlink r:id="rId11">
              <w:r w:rsidR="009A61AA" w:rsidRPr="00727B6B">
                <w:rPr>
                  <w:rFonts w:eastAsia="Times New Roman" w:cstheme="minorHAnsi"/>
                  <w:b/>
                  <w:bCs/>
                </w:rPr>
                <w:t>Zeměpisná šířka</w:t>
              </w:r>
            </w:hyperlink>
          </w:p>
        </w:tc>
        <w:tc>
          <w:tcPr>
            <w:tcW w:w="2880" w:type="dxa"/>
            <w:shd w:val="clear" w:color="auto" w:fill="F9F9F9"/>
            <w:vAlign w:val="bottom"/>
          </w:tcPr>
          <w:p w14:paraId="5B61AA99" w14:textId="77777777" w:rsidR="009A61AA" w:rsidRPr="00727B6B" w:rsidRDefault="009A61AA" w:rsidP="00975053">
            <w:pPr>
              <w:shd w:val="clear" w:color="auto" w:fill="FFFFFF" w:themeFill="background1"/>
              <w:ind w:left="40"/>
              <w:rPr>
                <w:rFonts w:cstheme="minorHAnsi"/>
              </w:rPr>
            </w:pPr>
            <w:r w:rsidRPr="00727B6B">
              <w:rPr>
                <w:rFonts w:eastAsia="Times New Roman" w:cstheme="minorHAnsi"/>
              </w:rPr>
              <w:t>50.088751°</w:t>
            </w:r>
          </w:p>
        </w:tc>
      </w:tr>
      <w:tr w:rsidR="009A61AA" w:rsidRPr="00727B6B" w14:paraId="1A8518CA" w14:textId="77777777" w:rsidTr="00727B6B">
        <w:trPr>
          <w:trHeight w:val="366"/>
        </w:trPr>
        <w:tc>
          <w:tcPr>
            <w:tcW w:w="20" w:type="dxa"/>
            <w:vAlign w:val="bottom"/>
          </w:tcPr>
          <w:p w14:paraId="76BFC6F0" w14:textId="77777777" w:rsidR="009A61AA" w:rsidRPr="00727B6B" w:rsidRDefault="009A61AA" w:rsidP="00975053">
            <w:pPr>
              <w:shd w:val="clear" w:color="auto" w:fill="FFFFFF" w:themeFill="background1"/>
              <w:rPr>
                <w:rFonts w:cstheme="minorHAnsi"/>
              </w:rPr>
            </w:pPr>
          </w:p>
        </w:tc>
        <w:tc>
          <w:tcPr>
            <w:tcW w:w="4800" w:type="dxa"/>
            <w:shd w:val="clear" w:color="auto" w:fill="F9F9F9"/>
            <w:vAlign w:val="bottom"/>
          </w:tcPr>
          <w:p w14:paraId="363FDF8C" w14:textId="77777777" w:rsidR="009A61AA" w:rsidRPr="00727B6B" w:rsidRDefault="00EE6823" w:rsidP="00975053">
            <w:pPr>
              <w:shd w:val="clear" w:color="auto" w:fill="FFFFFF" w:themeFill="background1"/>
              <w:ind w:left="40"/>
              <w:rPr>
                <w:rFonts w:eastAsia="Times New Roman" w:cstheme="minorHAnsi"/>
                <w:b/>
                <w:bCs/>
              </w:rPr>
            </w:pPr>
            <w:hyperlink r:id="rId12">
              <w:r w:rsidR="009A61AA" w:rsidRPr="00727B6B">
                <w:rPr>
                  <w:rFonts w:eastAsia="Times New Roman" w:cstheme="minorHAnsi"/>
                  <w:b/>
                  <w:bCs/>
                </w:rPr>
                <w:t>Zeměpisná délka</w:t>
              </w:r>
            </w:hyperlink>
          </w:p>
        </w:tc>
        <w:tc>
          <w:tcPr>
            <w:tcW w:w="2880" w:type="dxa"/>
            <w:shd w:val="clear" w:color="auto" w:fill="F9F9F9"/>
            <w:vAlign w:val="bottom"/>
          </w:tcPr>
          <w:p w14:paraId="4B6FC929" w14:textId="77777777" w:rsidR="009A61AA" w:rsidRPr="00727B6B" w:rsidRDefault="009A61AA" w:rsidP="00975053">
            <w:pPr>
              <w:shd w:val="clear" w:color="auto" w:fill="FFFFFF" w:themeFill="background1"/>
              <w:ind w:left="40"/>
              <w:rPr>
                <w:rFonts w:cstheme="minorHAnsi"/>
              </w:rPr>
            </w:pPr>
            <w:r w:rsidRPr="00727B6B">
              <w:rPr>
                <w:rFonts w:eastAsia="Times New Roman" w:cstheme="minorHAnsi"/>
              </w:rPr>
              <w:t>14.578407°</w:t>
            </w:r>
          </w:p>
        </w:tc>
      </w:tr>
      <w:tr w:rsidR="009A61AA" w:rsidRPr="00727B6B" w14:paraId="077F259D" w14:textId="77777777" w:rsidTr="00727B6B">
        <w:trPr>
          <w:trHeight w:val="290"/>
        </w:trPr>
        <w:tc>
          <w:tcPr>
            <w:tcW w:w="20" w:type="dxa"/>
            <w:vAlign w:val="bottom"/>
          </w:tcPr>
          <w:p w14:paraId="7F14D0A0" w14:textId="77777777" w:rsidR="009A61AA" w:rsidRPr="00727B6B" w:rsidRDefault="009A61AA" w:rsidP="00975053">
            <w:pPr>
              <w:shd w:val="clear" w:color="auto" w:fill="FFFFFF" w:themeFill="background1"/>
              <w:rPr>
                <w:rFonts w:cstheme="minorHAnsi"/>
              </w:rPr>
            </w:pPr>
          </w:p>
        </w:tc>
        <w:tc>
          <w:tcPr>
            <w:tcW w:w="4800" w:type="dxa"/>
            <w:shd w:val="clear" w:color="auto" w:fill="F9F9F9"/>
            <w:vAlign w:val="bottom"/>
          </w:tcPr>
          <w:p w14:paraId="5C9482C2" w14:textId="6995C700" w:rsidR="009A61AA" w:rsidRPr="00727B6B" w:rsidRDefault="009A61AA" w:rsidP="00975053">
            <w:pPr>
              <w:shd w:val="clear" w:color="auto" w:fill="FFFFFF" w:themeFill="background1"/>
              <w:ind w:left="40"/>
              <w:rPr>
                <w:rFonts w:cstheme="minorHAnsi"/>
              </w:rPr>
            </w:pPr>
            <w:r w:rsidRPr="00727B6B">
              <w:rPr>
                <w:rFonts w:eastAsia="Times New Roman" w:cstheme="minorHAnsi"/>
                <w:b/>
                <w:bCs/>
              </w:rPr>
              <w:t>Maximální nadmořská</w:t>
            </w:r>
            <w:r w:rsidR="00975053" w:rsidRPr="00727B6B">
              <w:rPr>
                <w:rFonts w:eastAsia="Times New Roman" w:cstheme="minorHAnsi"/>
                <w:b/>
                <w:bCs/>
              </w:rPr>
              <w:t xml:space="preserve"> výška</w:t>
            </w:r>
          </w:p>
        </w:tc>
        <w:tc>
          <w:tcPr>
            <w:tcW w:w="2880" w:type="dxa"/>
            <w:shd w:val="clear" w:color="auto" w:fill="F9F9F9"/>
            <w:vAlign w:val="bottom"/>
          </w:tcPr>
          <w:p w14:paraId="48693766" w14:textId="5B365701" w:rsidR="009A61AA" w:rsidRPr="00727B6B" w:rsidRDefault="009A61AA" w:rsidP="00975053">
            <w:pPr>
              <w:shd w:val="clear" w:color="auto" w:fill="FFFFFF" w:themeFill="background1"/>
              <w:ind w:left="40"/>
              <w:rPr>
                <w:rFonts w:cstheme="minorHAnsi"/>
              </w:rPr>
            </w:pPr>
            <w:r w:rsidRPr="00727B6B">
              <w:rPr>
                <w:rFonts w:eastAsia="Times New Roman" w:cstheme="minorHAnsi"/>
              </w:rPr>
              <w:t>265 m.</w:t>
            </w:r>
            <w:r w:rsidR="00727B6B">
              <w:rPr>
                <w:rFonts w:eastAsia="Times New Roman" w:cstheme="minorHAnsi"/>
              </w:rPr>
              <w:t xml:space="preserve"> </w:t>
            </w:r>
            <w:r w:rsidRPr="00727B6B">
              <w:rPr>
                <w:rFonts w:eastAsia="Times New Roman" w:cstheme="minorHAnsi"/>
              </w:rPr>
              <w:t>n.</w:t>
            </w:r>
            <w:r w:rsidR="00727B6B">
              <w:rPr>
                <w:rFonts w:eastAsia="Times New Roman" w:cstheme="minorHAnsi"/>
              </w:rPr>
              <w:t xml:space="preserve"> </w:t>
            </w:r>
            <w:r w:rsidRPr="00727B6B">
              <w:rPr>
                <w:rFonts w:eastAsia="Times New Roman" w:cstheme="minorHAnsi"/>
              </w:rPr>
              <w:t>m.</w:t>
            </w:r>
          </w:p>
        </w:tc>
      </w:tr>
      <w:tr w:rsidR="009A61AA" w:rsidRPr="00727B6B" w14:paraId="22016E76" w14:textId="77777777" w:rsidTr="00727B6B">
        <w:trPr>
          <w:trHeight w:val="373"/>
        </w:trPr>
        <w:tc>
          <w:tcPr>
            <w:tcW w:w="20" w:type="dxa"/>
            <w:vAlign w:val="bottom"/>
          </w:tcPr>
          <w:p w14:paraId="7D37D932" w14:textId="77777777" w:rsidR="009A61AA" w:rsidRPr="00727B6B" w:rsidRDefault="009A61AA" w:rsidP="00975053">
            <w:pPr>
              <w:shd w:val="clear" w:color="auto" w:fill="FFFFFF" w:themeFill="background1"/>
              <w:rPr>
                <w:rFonts w:cstheme="minorHAnsi"/>
              </w:rPr>
            </w:pPr>
          </w:p>
        </w:tc>
        <w:tc>
          <w:tcPr>
            <w:tcW w:w="4800" w:type="dxa"/>
            <w:shd w:val="clear" w:color="auto" w:fill="F9F9F9"/>
            <w:vAlign w:val="bottom"/>
          </w:tcPr>
          <w:p w14:paraId="62944235" w14:textId="743F44B5" w:rsidR="009A61AA" w:rsidRPr="00727B6B" w:rsidRDefault="009A61AA" w:rsidP="00975053">
            <w:pPr>
              <w:shd w:val="clear" w:color="auto" w:fill="FFFFFF" w:themeFill="background1"/>
              <w:ind w:left="40"/>
              <w:rPr>
                <w:rFonts w:cstheme="minorHAnsi"/>
              </w:rPr>
            </w:pPr>
            <w:r w:rsidRPr="00727B6B">
              <w:rPr>
                <w:rFonts w:eastAsia="Times New Roman" w:cstheme="minorHAnsi"/>
                <w:b/>
                <w:bCs/>
              </w:rPr>
              <w:t>Minimální nadmořská</w:t>
            </w:r>
            <w:r w:rsidR="00975053" w:rsidRPr="00727B6B">
              <w:rPr>
                <w:rFonts w:eastAsia="Times New Roman" w:cstheme="minorHAnsi"/>
                <w:b/>
                <w:bCs/>
              </w:rPr>
              <w:t xml:space="preserve"> výška</w:t>
            </w:r>
          </w:p>
        </w:tc>
        <w:tc>
          <w:tcPr>
            <w:tcW w:w="2880" w:type="dxa"/>
            <w:shd w:val="clear" w:color="auto" w:fill="F9F9F9"/>
            <w:vAlign w:val="bottom"/>
          </w:tcPr>
          <w:p w14:paraId="6CBCCC95" w14:textId="03598F8F" w:rsidR="009A61AA" w:rsidRPr="00727B6B" w:rsidRDefault="009A61AA" w:rsidP="00975053">
            <w:pPr>
              <w:shd w:val="clear" w:color="auto" w:fill="FFFFFF" w:themeFill="background1"/>
              <w:ind w:left="40"/>
              <w:rPr>
                <w:rFonts w:cstheme="minorHAnsi"/>
              </w:rPr>
            </w:pPr>
            <w:r w:rsidRPr="00727B6B">
              <w:rPr>
                <w:rFonts w:eastAsia="Times New Roman" w:cstheme="minorHAnsi"/>
              </w:rPr>
              <w:t>220 m.</w:t>
            </w:r>
            <w:r w:rsidR="00727B6B">
              <w:rPr>
                <w:rFonts w:eastAsia="Times New Roman" w:cstheme="minorHAnsi"/>
              </w:rPr>
              <w:t xml:space="preserve"> </w:t>
            </w:r>
            <w:r w:rsidRPr="00727B6B">
              <w:rPr>
                <w:rFonts w:eastAsia="Times New Roman" w:cstheme="minorHAnsi"/>
              </w:rPr>
              <w:t>n.</w:t>
            </w:r>
            <w:r w:rsidR="00727B6B">
              <w:rPr>
                <w:rFonts w:eastAsia="Times New Roman" w:cstheme="minorHAnsi"/>
              </w:rPr>
              <w:t xml:space="preserve"> </w:t>
            </w:r>
            <w:r w:rsidRPr="00727B6B">
              <w:rPr>
                <w:rFonts w:eastAsia="Times New Roman" w:cstheme="minorHAnsi"/>
              </w:rPr>
              <w:t>m.</w:t>
            </w:r>
          </w:p>
        </w:tc>
      </w:tr>
      <w:tr w:rsidR="009A61AA" w:rsidRPr="00727B6B" w14:paraId="2C3C48AE" w14:textId="77777777" w:rsidTr="00727B6B">
        <w:trPr>
          <w:trHeight w:val="349"/>
        </w:trPr>
        <w:tc>
          <w:tcPr>
            <w:tcW w:w="20" w:type="dxa"/>
            <w:vAlign w:val="bottom"/>
          </w:tcPr>
          <w:p w14:paraId="542E79E4" w14:textId="77777777" w:rsidR="009A61AA" w:rsidRPr="00727B6B" w:rsidRDefault="009A61AA" w:rsidP="00975053">
            <w:pPr>
              <w:shd w:val="clear" w:color="auto" w:fill="FFFFFF" w:themeFill="background1"/>
              <w:rPr>
                <w:rFonts w:cstheme="minorHAnsi"/>
              </w:rPr>
            </w:pPr>
          </w:p>
        </w:tc>
        <w:tc>
          <w:tcPr>
            <w:tcW w:w="4800" w:type="dxa"/>
            <w:shd w:val="clear" w:color="auto" w:fill="F9F9F9"/>
            <w:vAlign w:val="bottom"/>
          </w:tcPr>
          <w:p w14:paraId="1606F480" w14:textId="77777777" w:rsidR="009A61AA" w:rsidRPr="00727B6B" w:rsidRDefault="00EE6823" w:rsidP="00975053">
            <w:pPr>
              <w:shd w:val="clear" w:color="auto" w:fill="FFFFFF" w:themeFill="background1"/>
              <w:ind w:left="40"/>
              <w:rPr>
                <w:rFonts w:eastAsia="Times New Roman" w:cstheme="minorHAnsi"/>
                <w:b/>
                <w:bCs/>
              </w:rPr>
            </w:pPr>
            <w:hyperlink r:id="rId13">
              <w:r w:rsidR="009A61AA" w:rsidRPr="00727B6B">
                <w:rPr>
                  <w:rFonts w:eastAsia="Times New Roman" w:cstheme="minorHAnsi"/>
                  <w:b/>
                  <w:bCs/>
                </w:rPr>
                <w:t>PSČ</w:t>
              </w:r>
            </w:hyperlink>
          </w:p>
        </w:tc>
        <w:tc>
          <w:tcPr>
            <w:tcW w:w="2880" w:type="dxa"/>
            <w:shd w:val="clear" w:color="auto" w:fill="F9F9F9"/>
            <w:vAlign w:val="bottom"/>
          </w:tcPr>
          <w:p w14:paraId="23DE8FB8" w14:textId="77777777" w:rsidR="009A61AA" w:rsidRPr="00727B6B" w:rsidRDefault="009A61AA" w:rsidP="00975053">
            <w:pPr>
              <w:shd w:val="clear" w:color="auto" w:fill="FFFFFF" w:themeFill="background1"/>
              <w:ind w:left="40"/>
              <w:rPr>
                <w:rFonts w:cstheme="minorHAnsi"/>
              </w:rPr>
            </w:pPr>
            <w:r w:rsidRPr="00727B6B">
              <w:rPr>
                <w:rFonts w:eastAsia="Times New Roman" w:cstheme="minorHAnsi"/>
              </w:rPr>
              <w:t>190 12</w:t>
            </w:r>
          </w:p>
        </w:tc>
      </w:tr>
    </w:tbl>
    <w:p w14:paraId="7D59E333" w14:textId="10AA1B46" w:rsidR="00173EFF" w:rsidRDefault="00173EFF" w:rsidP="00A924B8">
      <w:pPr>
        <w:spacing w:line="269" w:lineRule="auto"/>
      </w:pPr>
      <w:r>
        <w:t>Obrázek č. 1:</w:t>
      </w:r>
    </w:p>
    <w:p w14:paraId="7C6E0A7E" w14:textId="77777777" w:rsidR="00173EFF" w:rsidRDefault="00173EFF" w:rsidP="00A924B8">
      <w:pPr>
        <w:spacing w:line="269" w:lineRule="auto"/>
      </w:pPr>
      <w:r>
        <w:rPr>
          <w:noProof/>
          <w:sz w:val="20"/>
          <w:szCs w:val="20"/>
          <w:lang w:eastAsia="cs-CZ"/>
        </w:rPr>
        <w:drawing>
          <wp:inline distT="0" distB="0" distL="0" distR="0" wp14:anchorId="34E036C5" wp14:editId="2500DBFA">
            <wp:extent cx="3985260" cy="2830342"/>
            <wp:effectExtent l="0" t="0" r="0" b="825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31"/>
                    <pic:cNvPicPr/>
                  </pic:nvPicPr>
                  <pic:blipFill rotWithShape="1">
                    <a:blip r:embed="rId14">
                      <a:extLst>
                        <a:ext uri="{28A0092B-C50C-407E-A947-70E740481C1C}">
                          <a14:useLocalDpi xmlns:a14="http://schemas.microsoft.com/office/drawing/2010/main" val="0"/>
                        </a:ext>
                      </a:extLst>
                    </a:blip>
                    <a:srcRect l="22806" r="27433"/>
                    <a:stretch/>
                  </pic:blipFill>
                  <pic:spPr bwMode="auto">
                    <a:xfrm>
                      <a:off x="0" y="0"/>
                      <a:ext cx="3997322" cy="2838908"/>
                    </a:xfrm>
                    <a:prstGeom prst="rect">
                      <a:avLst/>
                    </a:prstGeom>
                    <a:ln>
                      <a:noFill/>
                    </a:ln>
                    <a:extLst>
                      <a:ext uri="{53640926-AAD7-44D8-BBD7-CCE9431645EC}">
                        <a14:shadowObscured xmlns:a14="http://schemas.microsoft.com/office/drawing/2010/main"/>
                      </a:ext>
                    </a:extLst>
                  </pic:spPr>
                </pic:pic>
              </a:graphicData>
            </a:graphic>
          </wp:inline>
        </w:drawing>
      </w:r>
    </w:p>
    <w:p w14:paraId="2495846D" w14:textId="77777777" w:rsidR="00173EFF" w:rsidRDefault="00173EFF" w:rsidP="00850C4A">
      <w:pPr>
        <w:spacing w:after="0" w:line="269" w:lineRule="auto"/>
        <w:ind w:left="6"/>
        <w:rPr>
          <w:sz w:val="20"/>
          <w:szCs w:val="20"/>
        </w:rPr>
      </w:pPr>
      <w:r>
        <w:rPr>
          <w:rFonts w:ascii="Calibri" w:eastAsia="Calibri" w:hAnsi="Calibri" w:cs="Calibri"/>
          <w:i/>
          <w:iCs/>
        </w:rPr>
        <w:t>Zdroj: Mapy.cz, 2021</w:t>
      </w:r>
    </w:p>
    <w:p w14:paraId="60D81960" w14:textId="77777777" w:rsidR="00173EFF" w:rsidRDefault="00173EFF" w:rsidP="00A924B8">
      <w:pPr>
        <w:pStyle w:val="Nadpis2"/>
        <w:spacing w:before="0" w:after="160" w:line="269" w:lineRule="auto"/>
      </w:pPr>
      <w:r>
        <w:lastRenderedPageBreak/>
        <w:t>3.1 DEMOGRAFICKÁ SITUACE</w:t>
      </w:r>
    </w:p>
    <w:p w14:paraId="5ABA73F4" w14:textId="12337AAD" w:rsidR="009A61AA" w:rsidRPr="00727B6B" w:rsidRDefault="009A61AA" w:rsidP="00727B6B">
      <w:pPr>
        <w:spacing w:line="22" w:lineRule="atLeast"/>
        <w:ind w:left="120" w:right="300"/>
        <w:jc w:val="both"/>
        <w:rPr>
          <w:rFonts w:cstheme="minorHAnsi"/>
        </w:rPr>
      </w:pPr>
      <w:r w:rsidRPr="00727B6B">
        <w:rPr>
          <w:rFonts w:eastAsia="Times New Roman" w:cstheme="minorHAnsi"/>
        </w:rPr>
        <w:t>Vývoj počtu obyvatelstva v městské části byl dlouhodobě růstový, avšak od osmdesátých let došlo ke stagnaci a postupnému poklesu počtu obyvatel. Počet obyvat</w:t>
      </w:r>
      <w:r w:rsidR="007508AB">
        <w:rPr>
          <w:rFonts w:eastAsia="Times New Roman" w:cstheme="minorHAnsi"/>
        </w:rPr>
        <w:t>el MČ Praha - Dolní Počernice v </w:t>
      </w:r>
      <w:r w:rsidRPr="00727B6B">
        <w:rPr>
          <w:rFonts w:eastAsia="Times New Roman" w:cstheme="minorHAnsi"/>
        </w:rPr>
        <w:t>prvních letech 21. století má trvale růstovou tendenci.</w:t>
      </w:r>
    </w:p>
    <w:p w14:paraId="1E0030A6" w14:textId="77777777" w:rsidR="009A61AA" w:rsidRPr="00727B6B" w:rsidRDefault="009A61AA" w:rsidP="00727B6B">
      <w:pPr>
        <w:pStyle w:val="Odstavecseseznamem"/>
        <w:numPr>
          <w:ilvl w:val="0"/>
          <w:numId w:val="16"/>
        </w:numPr>
        <w:tabs>
          <w:tab w:val="left" w:pos="980"/>
        </w:tabs>
        <w:spacing w:line="22" w:lineRule="atLeast"/>
        <w:ind w:right="560"/>
        <w:jc w:val="both"/>
        <w:rPr>
          <w:rFonts w:eastAsia="Symbol" w:cstheme="minorHAnsi"/>
        </w:rPr>
      </w:pPr>
      <w:r w:rsidRPr="00727B6B">
        <w:rPr>
          <w:rFonts w:eastAsia="Times New Roman" w:cstheme="minorHAnsi"/>
        </w:rPr>
        <w:t>MČ Praha – Dolní Počernice patří v počtu obyvatel k nejmenším městským částem hlavního města</w:t>
      </w:r>
    </w:p>
    <w:p w14:paraId="1232480A" w14:textId="77777777" w:rsidR="009A61AA" w:rsidRPr="00727B6B" w:rsidRDefault="009A61AA" w:rsidP="00727B6B">
      <w:pPr>
        <w:pStyle w:val="Odstavecseseznamem"/>
        <w:numPr>
          <w:ilvl w:val="0"/>
          <w:numId w:val="16"/>
        </w:numPr>
        <w:tabs>
          <w:tab w:val="left" w:pos="980"/>
        </w:tabs>
        <w:spacing w:line="22" w:lineRule="atLeast"/>
        <w:jc w:val="both"/>
        <w:rPr>
          <w:rFonts w:eastAsia="Symbol" w:cstheme="minorHAnsi"/>
        </w:rPr>
      </w:pPr>
      <w:r w:rsidRPr="00727B6B">
        <w:rPr>
          <w:rFonts w:eastAsia="Times New Roman" w:cstheme="minorHAnsi"/>
        </w:rPr>
        <w:t>Nižší věkový průměr než má celá Praha</w:t>
      </w:r>
    </w:p>
    <w:p w14:paraId="2E026A78" w14:textId="77777777" w:rsidR="009A61AA" w:rsidRPr="00727B6B" w:rsidRDefault="009A61AA" w:rsidP="00727B6B">
      <w:pPr>
        <w:pStyle w:val="Odstavecseseznamem"/>
        <w:numPr>
          <w:ilvl w:val="0"/>
          <w:numId w:val="16"/>
        </w:numPr>
        <w:tabs>
          <w:tab w:val="left" w:pos="980"/>
        </w:tabs>
        <w:spacing w:line="22" w:lineRule="atLeast"/>
        <w:jc w:val="both"/>
        <w:rPr>
          <w:rFonts w:eastAsia="Symbol" w:cstheme="minorHAnsi"/>
        </w:rPr>
      </w:pPr>
      <w:r w:rsidRPr="00727B6B">
        <w:rPr>
          <w:rFonts w:eastAsia="Times New Roman" w:cstheme="minorHAnsi"/>
        </w:rPr>
        <w:t>Nedochází k výrazným změnám počtu obyvatel</w:t>
      </w:r>
    </w:p>
    <w:p w14:paraId="3DD00037" w14:textId="433E0C9A" w:rsidR="00173EFF" w:rsidRDefault="003D20BD" w:rsidP="00727B6B">
      <w:pPr>
        <w:spacing w:line="22" w:lineRule="atLeast"/>
      </w:pPr>
      <w:r>
        <w:t xml:space="preserve">Počet obyvatel Prahy se z dlouhodobého hlediska prakticky neustále zvyšuje. </w:t>
      </w:r>
    </w:p>
    <w:p w14:paraId="63DF0409" w14:textId="77777777" w:rsidR="0037703F" w:rsidRDefault="0037703F" w:rsidP="00727B6B">
      <w:pPr>
        <w:spacing w:line="22" w:lineRule="atLeast"/>
        <w:rPr>
          <w:b/>
        </w:rPr>
      </w:pPr>
    </w:p>
    <w:p w14:paraId="135D72A5" w14:textId="0378A9B6" w:rsidR="00727B6B" w:rsidRPr="007508AB" w:rsidRDefault="0037703F" w:rsidP="00727B6B">
      <w:pPr>
        <w:spacing w:line="22" w:lineRule="atLeast"/>
        <w:rPr>
          <w:b/>
        </w:rPr>
      </w:pPr>
      <w:r>
        <w:rPr>
          <w:b/>
        </w:rPr>
        <w:t xml:space="preserve">Počet obyvatel </w:t>
      </w:r>
      <w:r w:rsidR="007508AB" w:rsidRPr="007508AB">
        <w:rPr>
          <w:b/>
        </w:rPr>
        <w:t>Praha – Dolní Počernice</w:t>
      </w:r>
      <w:r w:rsidR="00982637">
        <w:rPr>
          <w:b/>
        </w:rPr>
        <w:t xml:space="preserve"> k 1. 1. 2019</w:t>
      </w:r>
    </w:p>
    <w:tbl>
      <w:tblPr>
        <w:tblW w:w="8212" w:type="dxa"/>
        <w:tblCellMar>
          <w:left w:w="0" w:type="dxa"/>
          <w:right w:w="0" w:type="dxa"/>
        </w:tblCellMar>
        <w:tblLook w:val="04A0" w:firstRow="1" w:lastRow="0" w:firstColumn="1" w:lastColumn="0" w:noHBand="0" w:noVBand="1"/>
      </w:tblPr>
      <w:tblGrid>
        <w:gridCol w:w="1260"/>
        <w:gridCol w:w="1300"/>
        <w:gridCol w:w="1440"/>
        <w:gridCol w:w="2369"/>
        <w:gridCol w:w="1843"/>
      </w:tblGrid>
      <w:tr w:rsidR="007508AB" w:rsidRPr="007508AB" w14:paraId="2A6544D5" w14:textId="77777777" w:rsidTr="00672B8C">
        <w:trPr>
          <w:trHeight w:val="1056"/>
        </w:trPr>
        <w:tc>
          <w:tcPr>
            <w:tcW w:w="6369" w:type="dxa"/>
            <w:gridSpan w:val="4"/>
            <w:tcBorders>
              <w:top w:val="single" w:sz="8"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F42F2D0" w14:textId="77777777" w:rsidR="007508AB" w:rsidRPr="007508AB" w:rsidRDefault="007508AB" w:rsidP="007508AB">
            <w:pPr>
              <w:spacing w:line="22" w:lineRule="atLeast"/>
            </w:pPr>
          </w:p>
        </w:tc>
        <w:tc>
          <w:tcPr>
            <w:tcW w:w="1843" w:type="dxa"/>
            <w:tcBorders>
              <w:top w:val="single" w:sz="8" w:space="0" w:color="auto"/>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14:paraId="0669F83F" w14:textId="77777777" w:rsidR="007508AB" w:rsidRPr="007508AB" w:rsidRDefault="007508AB" w:rsidP="007508AB">
            <w:pPr>
              <w:spacing w:line="22" w:lineRule="atLeast"/>
            </w:pPr>
            <w:r w:rsidRPr="007508AB">
              <w:t>městská část Praha-Dolní Počernice (obec Praha)</w:t>
            </w:r>
          </w:p>
        </w:tc>
      </w:tr>
      <w:tr w:rsidR="007508AB" w:rsidRPr="0037703F" w14:paraId="57631252" w14:textId="77777777" w:rsidTr="00672B8C">
        <w:trPr>
          <w:trHeight w:val="528"/>
        </w:trPr>
        <w:tc>
          <w:tcPr>
            <w:tcW w:w="1260" w:type="dxa"/>
            <w:tcBorders>
              <w:top w:val="single" w:sz="4"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A0E5ED9" w14:textId="77777777" w:rsidR="007508AB" w:rsidRPr="0037703F" w:rsidRDefault="007508AB" w:rsidP="007508AB">
            <w:pPr>
              <w:spacing w:line="22" w:lineRule="atLeast"/>
              <w:rPr>
                <w:b/>
              </w:rPr>
            </w:pPr>
            <w:r w:rsidRPr="0037703F">
              <w:rPr>
                <w:b/>
              </w:rPr>
              <w:t>Počet obyvatel</w:t>
            </w:r>
          </w:p>
        </w:tc>
        <w:tc>
          <w:tcPr>
            <w:tcW w:w="5109"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4595889" w14:textId="77777777" w:rsidR="007508AB" w:rsidRPr="0037703F" w:rsidRDefault="007508AB" w:rsidP="007508AB">
            <w:pPr>
              <w:spacing w:line="22" w:lineRule="atLeast"/>
              <w:rPr>
                <w:b/>
              </w:rPr>
            </w:pPr>
            <w:r w:rsidRPr="0037703F">
              <w:rPr>
                <w:b/>
              </w:rPr>
              <w:t>celkem [1]</w:t>
            </w:r>
          </w:p>
        </w:tc>
        <w:tc>
          <w:tcPr>
            <w:tcW w:w="1843" w:type="dxa"/>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14:paraId="52A67854" w14:textId="77777777" w:rsidR="007508AB" w:rsidRPr="0037703F" w:rsidRDefault="007508AB" w:rsidP="007508AB">
            <w:pPr>
              <w:spacing w:line="22" w:lineRule="atLeast"/>
              <w:rPr>
                <w:b/>
              </w:rPr>
            </w:pPr>
            <w:r w:rsidRPr="0037703F">
              <w:rPr>
                <w:b/>
              </w:rPr>
              <w:t>2 709</w:t>
            </w:r>
          </w:p>
        </w:tc>
      </w:tr>
      <w:tr w:rsidR="007508AB" w:rsidRPr="007508AB" w14:paraId="642847CE" w14:textId="77777777" w:rsidTr="00672B8C">
        <w:trPr>
          <w:trHeight w:val="264"/>
        </w:trPr>
        <w:tc>
          <w:tcPr>
            <w:tcW w:w="1260" w:type="dxa"/>
            <w:vMerge w:val="restart"/>
            <w:tcBorders>
              <w:top w:val="single" w:sz="4"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C2AB89" w14:textId="77777777" w:rsidR="007508AB" w:rsidRPr="007508AB" w:rsidRDefault="007508AB" w:rsidP="007508AB">
            <w:pPr>
              <w:spacing w:line="22" w:lineRule="atLeast"/>
            </w:pPr>
            <w:r w:rsidRPr="007508AB">
              <w:t>Počet obyvatel</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D3B4EC8" w14:textId="77777777" w:rsidR="007508AB" w:rsidRPr="007508AB" w:rsidRDefault="007508AB" w:rsidP="007508AB">
            <w:pPr>
              <w:spacing w:line="22" w:lineRule="atLeast"/>
            </w:pPr>
            <w:r w:rsidRPr="007508AB">
              <w:t>pohlaví</w:t>
            </w:r>
          </w:p>
        </w:tc>
        <w:tc>
          <w:tcPr>
            <w:tcW w:w="3809"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74A2858" w14:textId="77777777" w:rsidR="007508AB" w:rsidRPr="007508AB" w:rsidRDefault="007508AB" w:rsidP="007508AB">
            <w:pPr>
              <w:spacing w:line="22" w:lineRule="atLeast"/>
            </w:pPr>
            <w:r w:rsidRPr="007508AB">
              <w:t>muži [2]</w:t>
            </w:r>
          </w:p>
        </w:tc>
        <w:tc>
          <w:tcPr>
            <w:tcW w:w="1843" w:type="dxa"/>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14:paraId="02FAA212" w14:textId="77777777" w:rsidR="007508AB" w:rsidRPr="007508AB" w:rsidRDefault="007508AB" w:rsidP="007508AB">
            <w:pPr>
              <w:spacing w:line="22" w:lineRule="atLeast"/>
            </w:pPr>
            <w:r w:rsidRPr="007508AB">
              <w:t>1 358</w:t>
            </w:r>
          </w:p>
        </w:tc>
      </w:tr>
      <w:tr w:rsidR="007508AB" w:rsidRPr="007508AB" w14:paraId="0A69853B" w14:textId="77777777" w:rsidTr="00672B8C">
        <w:trPr>
          <w:trHeight w:val="264"/>
        </w:trPr>
        <w:tc>
          <w:tcPr>
            <w:tcW w:w="0" w:type="auto"/>
            <w:vMerge/>
            <w:tcBorders>
              <w:top w:val="single" w:sz="4" w:space="0" w:color="auto"/>
              <w:left w:val="single" w:sz="8" w:space="0" w:color="auto"/>
              <w:bottom w:val="single" w:sz="4" w:space="0" w:color="auto"/>
              <w:right w:val="single" w:sz="4" w:space="0" w:color="auto"/>
            </w:tcBorders>
            <w:vAlign w:val="center"/>
            <w:hideMark/>
          </w:tcPr>
          <w:p w14:paraId="78579DAD" w14:textId="77777777" w:rsidR="007508AB" w:rsidRPr="007508AB" w:rsidRDefault="007508AB" w:rsidP="007508AB">
            <w:pPr>
              <w:spacing w:line="22" w:lineRule="atLeas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48DFA5" w14:textId="77777777" w:rsidR="007508AB" w:rsidRPr="007508AB" w:rsidRDefault="007508AB" w:rsidP="007508AB">
            <w:pPr>
              <w:spacing w:line="22" w:lineRule="atLeast"/>
            </w:pPr>
          </w:p>
        </w:tc>
        <w:tc>
          <w:tcPr>
            <w:tcW w:w="3809"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AB8A911" w14:textId="77777777" w:rsidR="007508AB" w:rsidRPr="007508AB" w:rsidRDefault="007508AB" w:rsidP="007508AB">
            <w:pPr>
              <w:spacing w:line="22" w:lineRule="atLeast"/>
            </w:pPr>
            <w:r w:rsidRPr="007508AB">
              <w:t>ženy [2]</w:t>
            </w:r>
          </w:p>
        </w:tc>
        <w:tc>
          <w:tcPr>
            <w:tcW w:w="1843" w:type="dxa"/>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14:paraId="693AA8C5" w14:textId="77777777" w:rsidR="007508AB" w:rsidRPr="007508AB" w:rsidRDefault="007508AB" w:rsidP="007508AB">
            <w:pPr>
              <w:spacing w:line="22" w:lineRule="atLeast"/>
            </w:pPr>
            <w:r w:rsidRPr="007508AB">
              <w:t>1 351</w:t>
            </w:r>
          </w:p>
        </w:tc>
      </w:tr>
      <w:tr w:rsidR="007508AB" w:rsidRPr="007508AB" w14:paraId="23FA32A9" w14:textId="77777777" w:rsidTr="00672B8C">
        <w:trPr>
          <w:trHeight w:val="264"/>
        </w:trPr>
        <w:tc>
          <w:tcPr>
            <w:tcW w:w="1260" w:type="dxa"/>
            <w:vMerge w:val="restart"/>
            <w:tcBorders>
              <w:top w:val="single" w:sz="4"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D28DEFC" w14:textId="77777777" w:rsidR="007508AB" w:rsidRPr="007508AB" w:rsidRDefault="007508AB" w:rsidP="007508AB">
            <w:pPr>
              <w:spacing w:line="22" w:lineRule="atLeast"/>
              <w:rPr>
                <w:b/>
              </w:rPr>
            </w:pPr>
            <w:r w:rsidRPr="007508AB">
              <w:rPr>
                <w:b/>
              </w:rPr>
              <w:t>Počet obyvatel</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3FF2603" w14:textId="77777777" w:rsidR="007508AB" w:rsidRPr="007508AB" w:rsidRDefault="007508AB" w:rsidP="007508AB">
            <w:pPr>
              <w:spacing w:line="22" w:lineRule="atLeast"/>
              <w:rPr>
                <w:b/>
              </w:rPr>
            </w:pPr>
            <w:r w:rsidRPr="007508AB">
              <w:rPr>
                <w:b/>
              </w:rPr>
              <w:t>muži</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E623156" w14:textId="77777777" w:rsidR="007508AB" w:rsidRPr="007508AB" w:rsidRDefault="007508AB" w:rsidP="007508AB">
            <w:pPr>
              <w:spacing w:line="22" w:lineRule="atLeast"/>
              <w:rPr>
                <w:b/>
              </w:rPr>
            </w:pPr>
            <w:r w:rsidRPr="007508AB">
              <w:rPr>
                <w:b/>
              </w:rPr>
              <w:t>věková skupina</w:t>
            </w:r>
          </w:p>
        </w:tc>
        <w:tc>
          <w:tcPr>
            <w:tcW w:w="236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80B679D" w14:textId="77777777" w:rsidR="007508AB" w:rsidRPr="0037703F" w:rsidRDefault="007508AB" w:rsidP="007508AB">
            <w:pPr>
              <w:spacing w:line="22" w:lineRule="atLeast"/>
            </w:pPr>
            <w:r w:rsidRPr="0037703F">
              <w:t>0 - 14 [2]</w:t>
            </w:r>
          </w:p>
        </w:tc>
        <w:tc>
          <w:tcPr>
            <w:tcW w:w="1843"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2892D4CB" w14:textId="77777777" w:rsidR="007508AB" w:rsidRPr="0037703F" w:rsidRDefault="007508AB" w:rsidP="007508AB">
            <w:pPr>
              <w:spacing w:line="22" w:lineRule="atLeast"/>
            </w:pPr>
            <w:r w:rsidRPr="0037703F">
              <w:t>330</w:t>
            </w:r>
          </w:p>
        </w:tc>
      </w:tr>
      <w:tr w:rsidR="007508AB" w:rsidRPr="007508AB" w14:paraId="2F2E68A2" w14:textId="77777777" w:rsidTr="00672B8C">
        <w:trPr>
          <w:trHeight w:val="264"/>
        </w:trPr>
        <w:tc>
          <w:tcPr>
            <w:tcW w:w="0" w:type="auto"/>
            <w:vMerge/>
            <w:tcBorders>
              <w:top w:val="single" w:sz="4" w:space="0" w:color="auto"/>
              <w:left w:val="single" w:sz="8" w:space="0" w:color="auto"/>
              <w:bottom w:val="single" w:sz="4" w:space="0" w:color="auto"/>
              <w:right w:val="single" w:sz="4" w:space="0" w:color="auto"/>
            </w:tcBorders>
            <w:vAlign w:val="center"/>
            <w:hideMark/>
          </w:tcPr>
          <w:p w14:paraId="507638BD" w14:textId="77777777" w:rsidR="007508AB" w:rsidRPr="007508AB" w:rsidRDefault="007508AB" w:rsidP="007508AB">
            <w:pPr>
              <w:spacing w:line="22" w:lineRule="atLeast"/>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6B7F1A" w14:textId="77777777" w:rsidR="007508AB" w:rsidRPr="007508AB" w:rsidRDefault="007508AB" w:rsidP="007508AB">
            <w:pPr>
              <w:spacing w:line="22" w:lineRule="atLeast"/>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F7FD7C" w14:textId="77777777" w:rsidR="007508AB" w:rsidRPr="007508AB" w:rsidRDefault="007508AB" w:rsidP="007508AB">
            <w:pPr>
              <w:spacing w:line="22" w:lineRule="atLeast"/>
              <w:rPr>
                <w:b/>
              </w:rPr>
            </w:pPr>
          </w:p>
        </w:tc>
        <w:tc>
          <w:tcPr>
            <w:tcW w:w="236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4C44D3F" w14:textId="77777777" w:rsidR="007508AB" w:rsidRPr="0037703F" w:rsidRDefault="007508AB" w:rsidP="007508AB">
            <w:pPr>
              <w:spacing w:line="22" w:lineRule="atLeast"/>
            </w:pPr>
            <w:r w:rsidRPr="0037703F">
              <w:t>15 - 64 [2]</w:t>
            </w:r>
          </w:p>
        </w:tc>
        <w:tc>
          <w:tcPr>
            <w:tcW w:w="1843"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09D44381" w14:textId="77777777" w:rsidR="007508AB" w:rsidRPr="0037703F" w:rsidRDefault="007508AB" w:rsidP="007508AB">
            <w:pPr>
              <w:spacing w:line="22" w:lineRule="atLeast"/>
            </w:pPr>
            <w:r w:rsidRPr="0037703F">
              <w:t>801</w:t>
            </w:r>
          </w:p>
        </w:tc>
      </w:tr>
      <w:tr w:rsidR="007508AB" w:rsidRPr="007508AB" w14:paraId="6F111AE4" w14:textId="77777777" w:rsidTr="00672B8C">
        <w:trPr>
          <w:trHeight w:val="264"/>
        </w:trPr>
        <w:tc>
          <w:tcPr>
            <w:tcW w:w="0" w:type="auto"/>
            <w:vMerge/>
            <w:tcBorders>
              <w:top w:val="single" w:sz="4" w:space="0" w:color="auto"/>
              <w:left w:val="single" w:sz="8" w:space="0" w:color="auto"/>
              <w:bottom w:val="single" w:sz="4" w:space="0" w:color="auto"/>
              <w:right w:val="single" w:sz="4" w:space="0" w:color="auto"/>
            </w:tcBorders>
            <w:vAlign w:val="center"/>
            <w:hideMark/>
          </w:tcPr>
          <w:p w14:paraId="2270CE3E" w14:textId="77777777" w:rsidR="007508AB" w:rsidRPr="007508AB" w:rsidRDefault="007508AB" w:rsidP="007508AB">
            <w:pPr>
              <w:spacing w:line="22" w:lineRule="atLeast"/>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A4EDA0" w14:textId="77777777" w:rsidR="007508AB" w:rsidRPr="007508AB" w:rsidRDefault="007508AB" w:rsidP="007508AB">
            <w:pPr>
              <w:spacing w:line="22" w:lineRule="atLeast"/>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3CE971" w14:textId="77777777" w:rsidR="007508AB" w:rsidRPr="007508AB" w:rsidRDefault="007508AB" w:rsidP="007508AB">
            <w:pPr>
              <w:spacing w:line="22" w:lineRule="atLeast"/>
              <w:rPr>
                <w:b/>
              </w:rPr>
            </w:pPr>
          </w:p>
        </w:tc>
        <w:tc>
          <w:tcPr>
            <w:tcW w:w="236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1D4777B" w14:textId="77777777" w:rsidR="007508AB" w:rsidRPr="007508AB" w:rsidRDefault="007508AB" w:rsidP="007508AB">
            <w:pPr>
              <w:spacing w:line="22" w:lineRule="atLeast"/>
              <w:rPr>
                <w:b/>
              </w:rPr>
            </w:pPr>
            <w:r w:rsidRPr="007508AB">
              <w:rPr>
                <w:b/>
              </w:rPr>
              <w:t>65 a více [2]</w:t>
            </w:r>
          </w:p>
        </w:tc>
        <w:tc>
          <w:tcPr>
            <w:tcW w:w="1843"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0EF884F3" w14:textId="77777777" w:rsidR="007508AB" w:rsidRPr="007508AB" w:rsidRDefault="007508AB" w:rsidP="007508AB">
            <w:pPr>
              <w:spacing w:line="22" w:lineRule="atLeast"/>
              <w:rPr>
                <w:b/>
              </w:rPr>
            </w:pPr>
            <w:r w:rsidRPr="007508AB">
              <w:rPr>
                <w:b/>
              </w:rPr>
              <w:t>227</w:t>
            </w:r>
          </w:p>
        </w:tc>
      </w:tr>
      <w:tr w:rsidR="007508AB" w:rsidRPr="007508AB" w14:paraId="135F7725" w14:textId="77777777" w:rsidTr="00672B8C">
        <w:trPr>
          <w:trHeight w:val="264"/>
        </w:trPr>
        <w:tc>
          <w:tcPr>
            <w:tcW w:w="0" w:type="auto"/>
            <w:vMerge/>
            <w:tcBorders>
              <w:top w:val="single" w:sz="4" w:space="0" w:color="auto"/>
              <w:left w:val="single" w:sz="8" w:space="0" w:color="auto"/>
              <w:bottom w:val="single" w:sz="4" w:space="0" w:color="auto"/>
              <w:right w:val="single" w:sz="4" w:space="0" w:color="auto"/>
            </w:tcBorders>
            <w:vAlign w:val="center"/>
            <w:hideMark/>
          </w:tcPr>
          <w:p w14:paraId="7E419B01" w14:textId="77777777" w:rsidR="007508AB" w:rsidRPr="007508AB" w:rsidRDefault="007508AB" w:rsidP="007508AB">
            <w:pPr>
              <w:spacing w:line="22" w:lineRule="atLeast"/>
              <w:rPr>
                <w:b/>
              </w:rPr>
            </w:pP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5E47112" w14:textId="77777777" w:rsidR="007508AB" w:rsidRPr="007508AB" w:rsidRDefault="007508AB" w:rsidP="007508AB">
            <w:pPr>
              <w:spacing w:line="22" w:lineRule="atLeast"/>
              <w:rPr>
                <w:b/>
              </w:rPr>
            </w:pPr>
            <w:r w:rsidRPr="007508AB">
              <w:rPr>
                <w:b/>
              </w:rPr>
              <w:t>ženy</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7D2952F" w14:textId="77777777" w:rsidR="007508AB" w:rsidRPr="007508AB" w:rsidRDefault="007508AB" w:rsidP="007508AB">
            <w:pPr>
              <w:spacing w:line="22" w:lineRule="atLeast"/>
              <w:rPr>
                <w:b/>
              </w:rPr>
            </w:pPr>
            <w:r w:rsidRPr="007508AB">
              <w:rPr>
                <w:b/>
              </w:rPr>
              <w:t>věková skupina</w:t>
            </w:r>
          </w:p>
        </w:tc>
        <w:tc>
          <w:tcPr>
            <w:tcW w:w="236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4B1F728" w14:textId="77777777" w:rsidR="007508AB" w:rsidRPr="0037703F" w:rsidRDefault="007508AB" w:rsidP="007508AB">
            <w:pPr>
              <w:spacing w:line="22" w:lineRule="atLeast"/>
            </w:pPr>
            <w:r w:rsidRPr="0037703F">
              <w:t>0 - 14 [2]</w:t>
            </w:r>
          </w:p>
        </w:tc>
        <w:tc>
          <w:tcPr>
            <w:tcW w:w="1843"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3A636D28" w14:textId="77777777" w:rsidR="007508AB" w:rsidRPr="0037703F" w:rsidRDefault="007508AB" w:rsidP="007508AB">
            <w:pPr>
              <w:spacing w:line="22" w:lineRule="atLeast"/>
            </w:pPr>
            <w:r w:rsidRPr="0037703F">
              <w:t>269</w:t>
            </w:r>
          </w:p>
        </w:tc>
      </w:tr>
      <w:tr w:rsidR="007508AB" w:rsidRPr="007508AB" w14:paraId="3BDB166B" w14:textId="77777777" w:rsidTr="00672B8C">
        <w:trPr>
          <w:trHeight w:val="264"/>
        </w:trPr>
        <w:tc>
          <w:tcPr>
            <w:tcW w:w="0" w:type="auto"/>
            <w:vMerge/>
            <w:tcBorders>
              <w:top w:val="single" w:sz="4" w:space="0" w:color="auto"/>
              <w:left w:val="single" w:sz="8" w:space="0" w:color="auto"/>
              <w:bottom w:val="single" w:sz="4" w:space="0" w:color="auto"/>
              <w:right w:val="single" w:sz="4" w:space="0" w:color="auto"/>
            </w:tcBorders>
            <w:vAlign w:val="center"/>
            <w:hideMark/>
          </w:tcPr>
          <w:p w14:paraId="506A713A" w14:textId="77777777" w:rsidR="007508AB" w:rsidRPr="007508AB" w:rsidRDefault="007508AB" w:rsidP="007508AB">
            <w:pPr>
              <w:spacing w:line="22" w:lineRule="atLeast"/>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868D0C" w14:textId="77777777" w:rsidR="007508AB" w:rsidRPr="007508AB" w:rsidRDefault="007508AB" w:rsidP="007508AB">
            <w:pPr>
              <w:spacing w:line="22" w:lineRule="atLeast"/>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DDCA12" w14:textId="77777777" w:rsidR="007508AB" w:rsidRPr="007508AB" w:rsidRDefault="007508AB" w:rsidP="007508AB">
            <w:pPr>
              <w:spacing w:line="22" w:lineRule="atLeast"/>
              <w:rPr>
                <w:b/>
              </w:rPr>
            </w:pPr>
          </w:p>
        </w:tc>
        <w:tc>
          <w:tcPr>
            <w:tcW w:w="236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99DDDAC" w14:textId="77777777" w:rsidR="007508AB" w:rsidRPr="0037703F" w:rsidRDefault="007508AB" w:rsidP="007508AB">
            <w:pPr>
              <w:spacing w:line="22" w:lineRule="atLeast"/>
            </w:pPr>
            <w:r w:rsidRPr="0037703F">
              <w:t>15 - 64 [2]</w:t>
            </w:r>
          </w:p>
        </w:tc>
        <w:tc>
          <w:tcPr>
            <w:tcW w:w="1843"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584DCDC0" w14:textId="77777777" w:rsidR="007508AB" w:rsidRPr="0037703F" w:rsidRDefault="007508AB" w:rsidP="007508AB">
            <w:pPr>
              <w:spacing w:line="22" w:lineRule="atLeast"/>
            </w:pPr>
            <w:r w:rsidRPr="0037703F">
              <w:t>817</w:t>
            </w:r>
          </w:p>
        </w:tc>
      </w:tr>
      <w:tr w:rsidR="007508AB" w:rsidRPr="007508AB" w14:paraId="314C5A97" w14:textId="77777777" w:rsidTr="00672B8C">
        <w:trPr>
          <w:trHeight w:val="264"/>
        </w:trPr>
        <w:tc>
          <w:tcPr>
            <w:tcW w:w="0" w:type="auto"/>
            <w:vMerge/>
            <w:tcBorders>
              <w:top w:val="single" w:sz="4" w:space="0" w:color="auto"/>
              <w:left w:val="single" w:sz="8" w:space="0" w:color="auto"/>
              <w:bottom w:val="single" w:sz="4" w:space="0" w:color="auto"/>
              <w:right w:val="single" w:sz="4" w:space="0" w:color="auto"/>
            </w:tcBorders>
            <w:vAlign w:val="center"/>
            <w:hideMark/>
          </w:tcPr>
          <w:p w14:paraId="5EF7CE47" w14:textId="77777777" w:rsidR="007508AB" w:rsidRPr="007508AB" w:rsidRDefault="007508AB" w:rsidP="007508AB">
            <w:pPr>
              <w:spacing w:line="22" w:lineRule="atLeast"/>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1579A" w14:textId="77777777" w:rsidR="007508AB" w:rsidRPr="007508AB" w:rsidRDefault="007508AB" w:rsidP="007508AB">
            <w:pPr>
              <w:spacing w:line="22" w:lineRule="atLeast"/>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7A98AC" w14:textId="77777777" w:rsidR="007508AB" w:rsidRPr="007508AB" w:rsidRDefault="007508AB" w:rsidP="007508AB">
            <w:pPr>
              <w:spacing w:line="22" w:lineRule="atLeast"/>
              <w:rPr>
                <w:b/>
              </w:rPr>
            </w:pPr>
          </w:p>
        </w:tc>
        <w:tc>
          <w:tcPr>
            <w:tcW w:w="236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B3FBD46" w14:textId="77777777" w:rsidR="007508AB" w:rsidRPr="007508AB" w:rsidRDefault="007508AB" w:rsidP="007508AB">
            <w:pPr>
              <w:spacing w:line="22" w:lineRule="atLeast"/>
              <w:rPr>
                <w:b/>
              </w:rPr>
            </w:pPr>
            <w:r w:rsidRPr="007508AB">
              <w:rPr>
                <w:b/>
              </w:rPr>
              <w:t>65 a více [2]</w:t>
            </w:r>
          </w:p>
        </w:tc>
        <w:tc>
          <w:tcPr>
            <w:tcW w:w="1843"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074D0884" w14:textId="77777777" w:rsidR="007508AB" w:rsidRPr="007508AB" w:rsidRDefault="007508AB" w:rsidP="007508AB">
            <w:pPr>
              <w:spacing w:line="22" w:lineRule="atLeast"/>
              <w:rPr>
                <w:b/>
              </w:rPr>
            </w:pPr>
            <w:r w:rsidRPr="007508AB">
              <w:rPr>
                <w:b/>
              </w:rPr>
              <w:t>265</w:t>
            </w:r>
          </w:p>
        </w:tc>
      </w:tr>
    </w:tbl>
    <w:p w14:paraId="4400B09D" w14:textId="47135FA4" w:rsidR="007508AB" w:rsidRPr="007508AB" w:rsidRDefault="007508AB" w:rsidP="007508AB">
      <w:pPr>
        <w:spacing w:line="22" w:lineRule="atLeast"/>
        <w:rPr>
          <w:i/>
        </w:rPr>
      </w:pPr>
      <w:r w:rsidRPr="007508AB">
        <w:rPr>
          <w:i/>
        </w:rPr>
        <w:t>Zdroj: Český statistický úřad</w:t>
      </w:r>
    </w:p>
    <w:p w14:paraId="4260F49B" w14:textId="77777777" w:rsidR="007819D8" w:rsidRDefault="007819D8" w:rsidP="00A924B8">
      <w:pPr>
        <w:spacing w:line="269" w:lineRule="auto"/>
        <w:rPr>
          <w:rFonts w:ascii="Calibri" w:eastAsia="Calibri" w:hAnsi="Calibri" w:cs="Calibri"/>
        </w:rPr>
      </w:pPr>
    </w:p>
    <w:p w14:paraId="123DE666" w14:textId="137F0405" w:rsidR="007819D8" w:rsidRDefault="007819D8" w:rsidP="00A924B8">
      <w:pPr>
        <w:spacing w:line="269" w:lineRule="auto"/>
        <w:rPr>
          <w:rFonts w:ascii="Calibri" w:eastAsia="Calibri" w:hAnsi="Calibri" w:cs="Calibri"/>
        </w:rPr>
      </w:pPr>
    </w:p>
    <w:p w14:paraId="0AC9FDC6" w14:textId="4F6B9B55" w:rsidR="0037703F" w:rsidRDefault="0037703F" w:rsidP="00A924B8">
      <w:pPr>
        <w:spacing w:line="269" w:lineRule="auto"/>
        <w:rPr>
          <w:rFonts w:ascii="Calibri" w:eastAsia="Calibri" w:hAnsi="Calibri" w:cs="Calibri"/>
        </w:rPr>
      </w:pPr>
    </w:p>
    <w:p w14:paraId="6E32EB8F" w14:textId="3283CB6E" w:rsidR="0037703F" w:rsidRDefault="0037703F" w:rsidP="00A924B8">
      <w:pPr>
        <w:spacing w:line="269" w:lineRule="auto"/>
        <w:rPr>
          <w:rFonts w:ascii="Calibri" w:eastAsia="Calibri" w:hAnsi="Calibri" w:cs="Calibri"/>
        </w:rPr>
      </w:pPr>
    </w:p>
    <w:p w14:paraId="052005D1" w14:textId="388BE803" w:rsidR="0037703F" w:rsidRDefault="0037703F" w:rsidP="00A924B8">
      <w:pPr>
        <w:spacing w:line="269" w:lineRule="auto"/>
        <w:rPr>
          <w:rFonts w:ascii="Calibri" w:eastAsia="Calibri" w:hAnsi="Calibri" w:cs="Calibri"/>
        </w:rPr>
      </w:pPr>
    </w:p>
    <w:p w14:paraId="6A5080B2" w14:textId="2D66230D" w:rsidR="0037703F" w:rsidRDefault="0037703F" w:rsidP="00A924B8">
      <w:pPr>
        <w:spacing w:line="269" w:lineRule="auto"/>
        <w:rPr>
          <w:rFonts w:ascii="Calibri" w:eastAsia="Calibri" w:hAnsi="Calibri" w:cs="Calibri"/>
        </w:rPr>
      </w:pPr>
    </w:p>
    <w:p w14:paraId="425B8343" w14:textId="3E7649C9" w:rsidR="0037703F" w:rsidRDefault="0037703F" w:rsidP="00A924B8">
      <w:pPr>
        <w:spacing w:line="269" w:lineRule="auto"/>
        <w:rPr>
          <w:rFonts w:ascii="Calibri" w:eastAsia="Calibri" w:hAnsi="Calibri" w:cs="Calibri"/>
        </w:rPr>
      </w:pPr>
    </w:p>
    <w:p w14:paraId="5AF975B1" w14:textId="77777777" w:rsidR="0037703F" w:rsidRDefault="0037703F" w:rsidP="00A924B8">
      <w:pPr>
        <w:spacing w:line="269" w:lineRule="auto"/>
        <w:rPr>
          <w:rFonts w:ascii="Calibri" w:eastAsia="Calibri" w:hAnsi="Calibri" w:cs="Calibri"/>
        </w:rPr>
      </w:pPr>
    </w:p>
    <w:p w14:paraId="3F268160" w14:textId="77777777" w:rsidR="0037703F" w:rsidRDefault="0037703F" w:rsidP="00A924B8">
      <w:pPr>
        <w:spacing w:line="269" w:lineRule="auto"/>
        <w:rPr>
          <w:rFonts w:ascii="Calibri" w:eastAsia="Calibri" w:hAnsi="Calibri" w:cs="Calibri"/>
        </w:rPr>
      </w:pPr>
    </w:p>
    <w:p w14:paraId="0BF2AC9D" w14:textId="01EF3DA2" w:rsidR="00173EFF" w:rsidRPr="008E3B64" w:rsidRDefault="00173EFF" w:rsidP="00A924B8">
      <w:pPr>
        <w:spacing w:line="269" w:lineRule="auto"/>
        <w:rPr>
          <w:b/>
        </w:rPr>
      </w:pPr>
      <w:r w:rsidRPr="008E3B64">
        <w:rPr>
          <w:b/>
        </w:rPr>
        <w:lastRenderedPageBreak/>
        <w:t>Tabulka č. 1</w:t>
      </w:r>
      <w:r w:rsidR="008E3B64" w:rsidRPr="008E3B64">
        <w:rPr>
          <w:b/>
        </w:rPr>
        <w:t xml:space="preserve"> – Vývoj počtu obyvatel v posledních letech</w:t>
      </w:r>
    </w:p>
    <w:p w14:paraId="77D4AD84" w14:textId="2586D981" w:rsidR="00173EFF" w:rsidRDefault="008E3B64" w:rsidP="00A924B8">
      <w:pPr>
        <w:spacing w:line="269" w:lineRule="auto"/>
      </w:pPr>
      <w:r w:rsidRPr="008E3B64">
        <w:rPr>
          <w:noProof/>
          <w:lang w:eastAsia="cs-CZ"/>
        </w:rPr>
        <w:drawing>
          <wp:inline distT="0" distB="0" distL="0" distR="0" wp14:anchorId="21F3F8DE" wp14:editId="5FAFDC4D">
            <wp:extent cx="5453954" cy="2948940"/>
            <wp:effectExtent l="0" t="0" r="0" b="3810"/>
            <wp:docPr id="2" name="Obrázek 2" descr="C:\Users\stybn\OneDrive\Plocha\počet obyva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ybn\OneDrive\Plocha\počet obyvate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5049" cy="2965753"/>
                    </a:xfrm>
                    <a:prstGeom prst="rect">
                      <a:avLst/>
                    </a:prstGeom>
                    <a:noFill/>
                    <a:ln>
                      <a:noFill/>
                    </a:ln>
                  </pic:spPr>
                </pic:pic>
              </a:graphicData>
            </a:graphic>
          </wp:inline>
        </w:drawing>
      </w:r>
    </w:p>
    <w:p w14:paraId="20969CF6" w14:textId="6CAAAAB2" w:rsidR="0037703F" w:rsidRPr="007508AB" w:rsidRDefault="0037703F" w:rsidP="0037703F">
      <w:pPr>
        <w:spacing w:line="22" w:lineRule="atLeast"/>
        <w:rPr>
          <w:i/>
        </w:rPr>
      </w:pPr>
      <w:r w:rsidRPr="007508AB">
        <w:rPr>
          <w:i/>
        </w:rPr>
        <w:t xml:space="preserve">Zdroj: Český statistický úřad, data k 1. 1. </w:t>
      </w:r>
      <w:r>
        <w:rPr>
          <w:i/>
        </w:rPr>
        <w:t>20</w:t>
      </w:r>
      <w:r w:rsidR="008E3B64">
        <w:rPr>
          <w:i/>
        </w:rPr>
        <w:t>19</w:t>
      </w:r>
    </w:p>
    <w:p w14:paraId="3511A0C8" w14:textId="77777777" w:rsidR="00173EFF" w:rsidRDefault="00173EFF" w:rsidP="00A924B8">
      <w:pPr>
        <w:spacing w:line="269" w:lineRule="auto"/>
      </w:pPr>
    </w:p>
    <w:p w14:paraId="0051EE01" w14:textId="64C73E0B" w:rsidR="00173EFF" w:rsidRPr="00DE3F58" w:rsidRDefault="00173EFF" w:rsidP="00A924B8">
      <w:pPr>
        <w:spacing w:line="269" w:lineRule="auto"/>
        <w:rPr>
          <w:b/>
        </w:rPr>
      </w:pPr>
      <w:r w:rsidRPr="00DE3F58">
        <w:rPr>
          <w:b/>
        </w:rPr>
        <w:t>Tabulka č. 2</w:t>
      </w:r>
      <w:r w:rsidR="00DE3F58" w:rsidRPr="00DE3F58">
        <w:rPr>
          <w:b/>
        </w:rPr>
        <w:t xml:space="preserve"> – Pohyb v počtu obyvatel</w:t>
      </w:r>
    </w:p>
    <w:p w14:paraId="62244B91" w14:textId="09AF211B" w:rsidR="00173EFF" w:rsidRDefault="00DE3F58" w:rsidP="00A924B8">
      <w:pPr>
        <w:spacing w:line="269" w:lineRule="auto"/>
      </w:pPr>
      <w:r w:rsidRPr="00DE3F58">
        <w:rPr>
          <w:noProof/>
          <w:lang w:eastAsia="cs-CZ"/>
        </w:rPr>
        <w:drawing>
          <wp:inline distT="0" distB="0" distL="0" distR="0" wp14:anchorId="67BA1F53" wp14:editId="5FCAA7C8">
            <wp:extent cx="5669280" cy="3310015"/>
            <wp:effectExtent l="0" t="0" r="7620" b="5080"/>
            <wp:docPr id="3" name="Obrázek 3" descr="C:\Users\stybn\OneDrive\Plocha\Pohy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ybn\OneDrive\Plocha\Pohy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4961" cy="3330847"/>
                    </a:xfrm>
                    <a:prstGeom prst="rect">
                      <a:avLst/>
                    </a:prstGeom>
                    <a:noFill/>
                    <a:ln>
                      <a:noFill/>
                    </a:ln>
                  </pic:spPr>
                </pic:pic>
              </a:graphicData>
            </a:graphic>
          </wp:inline>
        </w:drawing>
      </w:r>
    </w:p>
    <w:p w14:paraId="4D1054E6" w14:textId="25369A13" w:rsidR="0037703F" w:rsidRPr="007508AB" w:rsidRDefault="0037703F" w:rsidP="0037703F">
      <w:pPr>
        <w:spacing w:line="22" w:lineRule="atLeast"/>
        <w:rPr>
          <w:i/>
        </w:rPr>
      </w:pPr>
      <w:r w:rsidRPr="007508AB">
        <w:rPr>
          <w:i/>
        </w:rPr>
        <w:t xml:space="preserve">Zdroj: Český statistický úřad, data k 1. 1. </w:t>
      </w:r>
      <w:r>
        <w:rPr>
          <w:i/>
        </w:rPr>
        <w:t>20</w:t>
      </w:r>
      <w:r w:rsidR="00DE3F58">
        <w:rPr>
          <w:i/>
        </w:rPr>
        <w:t>19</w:t>
      </w:r>
    </w:p>
    <w:p w14:paraId="2573E427" w14:textId="0695C9A2" w:rsidR="007819D8" w:rsidRDefault="007819D8" w:rsidP="00A924B8">
      <w:pPr>
        <w:spacing w:line="269" w:lineRule="auto"/>
      </w:pPr>
    </w:p>
    <w:p w14:paraId="3B6509AB" w14:textId="2E30B958" w:rsidR="0037703F" w:rsidRDefault="0037703F" w:rsidP="00A924B8">
      <w:pPr>
        <w:spacing w:line="269" w:lineRule="auto"/>
      </w:pPr>
    </w:p>
    <w:p w14:paraId="1E431EBE" w14:textId="0FFF143A" w:rsidR="0037703F" w:rsidRDefault="0037703F" w:rsidP="00A924B8">
      <w:pPr>
        <w:spacing w:line="269" w:lineRule="auto"/>
      </w:pPr>
    </w:p>
    <w:p w14:paraId="3936A6EE" w14:textId="2D3E5758" w:rsidR="00173EFF" w:rsidRPr="00DE3F58" w:rsidRDefault="00DE3F58" w:rsidP="00A924B8">
      <w:pPr>
        <w:spacing w:line="269" w:lineRule="auto"/>
        <w:rPr>
          <w:b/>
        </w:rPr>
      </w:pPr>
      <w:r w:rsidRPr="00DE3F58">
        <w:rPr>
          <w:b/>
        </w:rPr>
        <w:lastRenderedPageBreak/>
        <w:t>Graf č. 1 – Pohyb v počtu obyvatel</w:t>
      </w:r>
    </w:p>
    <w:p w14:paraId="4BA99D8A" w14:textId="661BA724" w:rsidR="00DE3F58" w:rsidRDefault="00DE3F58" w:rsidP="00A924B8">
      <w:pPr>
        <w:spacing w:line="269" w:lineRule="auto"/>
      </w:pPr>
      <w:r w:rsidRPr="00DE3F58">
        <w:rPr>
          <w:noProof/>
          <w:lang w:eastAsia="cs-CZ"/>
        </w:rPr>
        <w:drawing>
          <wp:inline distT="0" distB="0" distL="0" distR="0" wp14:anchorId="0D9189E8" wp14:editId="14EC27B3">
            <wp:extent cx="5760720" cy="4951169"/>
            <wp:effectExtent l="0" t="0" r="0" b="1905"/>
            <wp:docPr id="5" name="Obrázek 5" descr="C:\Users\stybn\OneDrive\Plocha\Pohyb g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ybn\OneDrive\Plocha\Pohyb gra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951169"/>
                    </a:xfrm>
                    <a:prstGeom prst="rect">
                      <a:avLst/>
                    </a:prstGeom>
                    <a:noFill/>
                    <a:ln>
                      <a:noFill/>
                    </a:ln>
                  </pic:spPr>
                </pic:pic>
              </a:graphicData>
            </a:graphic>
          </wp:inline>
        </w:drawing>
      </w:r>
    </w:p>
    <w:p w14:paraId="00AEC27F" w14:textId="6F281455" w:rsidR="00173EFF" w:rsidRDefault="00173EFF" w:rsidP="00A924B8">
      <w:pPr>
        <w:spacing w:line="269" w:lineRule="auto"/>
      </w:pPr>
    </w:p>
    <w:p w14:paraId="4B6820EF" w14:textId="77777777" w:rsidR="00173EFF" w:rsidRDefault="00173EFF" w:rsidP="00A924B8">
      <w:pPr>
        <w:spacing w:line="269" w:lineRule="auto"/>
      </w:pPr>
    </w:p>
    <w:p w14:paraId="74C43D66" w14:textId="6952F9E5" w:rsidR="00173EFF" w:rsidRDefault="00173EFF" w:rsidP="00A924B8">
      <w:pPr>
        <w:pStyle w:val="Nadpis2"/>
        <w:spacing w:before="0" w:after="160" w:line="269" w:lineRule="auto"/>
      </w:pPr>
      <w:r>
        <w:t>3.2 DALŠÍ INFORMACE</w:t>
      </w:r>
    </w:p>
    <w:p w14:paraId="27746FC9" w14:textId="77777777" w:rsidR="00173EFF" w:rsidRPr="00982637" w:rsidRDefault="00173EFF" w:rsidP="00A924B8">
      <w:pPr>
        <w:spacing w:line="269" w:lineRule="auto"/>
        <w:rPr>
          <w:sz w:val="20"/>
          <w:szCs w:val="20"/>
        </w:rPr>
      </w:pPr>
      <w:r w:rsidRPr="00982637">
        <w:rPr>
          <w:rFonts w:ascii="Calibri" w:eastAsia="Calibri" w:hAnsi="Calibri" w:cs="Calibri"/>
          <w:b/>
          <w:bCs/>
        </w:rPr>
        <w:t>Bydlení</w:t>
      </w:r>
    </w:p>
    <w:p w14:paraId="693139C2" w14:textId="77777777" w:rsidR="00982637" w:rsidRPr="00982637" w:rsidRDefault="00982637" w:rsidP="00982637">
      <w:pPr>
        <w:jc w:val="both"/>
        <w:rPr>
          <w:rFonts w:eastAsia="Times New Roman" w:cstheme="minorHAnsi"/>
        </w:rPr>
      </w:pPr>
      <w:r w:rsidRPr="00982637">
        <w:rPr>
          <w:rFonts w:eastAsia="Times New Roman" w:cstheme="minorHAnsi"/>
        </w:rPr>
        <w:t>V části obce je evidováno 50 ulic, 885 adres. Všechny adresy v části obce mají PSČ 190 12.</w:t>
      </w:r>
    </w:p>
    <w:p w14:paraId="38F14411" w14:textId="77777777" w:rsidR="00173EFF" w:rsidRPr="00982637" w:rsidRDefault="00173EFF" w:rsidP="00A924B8">
      <w:pPr>
        <w:spacing w:line="269" w:lineRule="auto"/>
        <w:ind w:right="20"/>
        <w:jc w:val="both"/>
        <w:rPr>
          <w:rFonts w:ascii="Calibri" w:eastAsia="Calibri" w:hAnsi="Calibri" w:cs="Calibri"/>
        </w:rPr>
      </w:pPr>
      <w:r w:rsidRPr="00982637">
        <w:rPr>
          <w:rFonts w:ascii="Calibri" w:eastAsia="Calibri" w:hAnsi="Calibri" w:cs="Calibri"/>
        </w:rPr>
        <w:t>MČ Dolní Počernice má venkovský charakter s převažující zástavbou rodinných domů. Problematiku sociálně slabých spoluobčanů řeší MČ Praha – Dolní Počernice v oblasti bydlení např. pronájmem obecních bytů za přívětivé ceny.</w:t>
      </w:r>
    </w:p>
    <w:p w14:paraId="53E9B8DA" w14:textId="48A81F40" w:rsidR="0037703F" w:rsidRPr="00982637" w:rsidRDefault="0037703F" w:rsidP="0037703F">
      <w:pPr>
        <w:spacing w:line="266" w:lineRule="exact"/>
        <w:rPr>
          <w:rFonts w:cstheme="minorHAnsi"/>
          <w:b/>
        </w:rPr>
      </w:pPr>
      <w:r w:rsidRPr="00982637">
        <w:rPr>
          <w:rFonts w:cstheme="minorHAnsi"/>
          <w:b/>
        </w:rPr>
        <w:t>Bydlení Praha – Dolní Počernice</w:t>
      </w:r>
      <w:r w:rsidR="00982637" w:rsidRPr="00982637">
        <w:rPr>
          <w:rFonts w:cstheme="minorHAnsi"/>
          <w:b/>
        </w:rPr>
        <w:t xml:space="preserve"> k 1. 1. 2020</w:t>
      </w:r>
    </w:p>
    <w:tbl>
      <w:tblPr>
        <w:tblW w:w="0" w:type="auto"/>
        <w:tblInd w:w="-10" w:type="dxa"/>
        <w:tblLayout w:type="fixed"/>
        <w:tblCellMar>
          <w:left w:w="0" w:type="dxa"/>
          <w:right w:w="0" w:type="dxa"/>
        </w:tblCellMar>
        <w:tblLook w:val="04A0" w:firstRow="1" w:lastRow="0" w:firstColumn="1" w:lastColumn="0" w:noHBand="0" w:noVBand="1"/>
      </w:tblPr>
      <w:tblGrid>
        <w:gridCol w:w="6160"/>
        <w:gridCol w:w="2062"/>
      </w:tblGrid>
      <w:tr w:rsidR="0037703F" w:rsidRPr="00982637" w14:paraId="1B1C9079" w14:textId="77777777" w:rsidTr="00F40A14">
        <w:trPr>
          <w:trHeight w:val="283"/>
        </w:trPr>
        <w:tc>
          <w:tcPr>
            <w:tcW w:w="6160" w:type="dxa"/>
            <w:tcBorders>
              <w:top w:val="single" w:sz="8" w:space="0" w:color="auto"/>
              <w:left w:val="single" w:sz="8" w:space="0" w:color="auto"/>
              <w:bottom w:val="single" w:sz="8" w:space="0" w:color="auto"/>
              <w:right w:val="single" w:sz="8" w:space="0" w:color="auto"/>
            </w:tcBorders>
            <w:shd w:val="clear" w:color="auto" w:fill="E0E0E0"/>
            <w:vAlign w:val="bottom"/>
          </w:tcPr>
          <w:p w14:paraId="48657815" w14:textId="77777777" w:rsidR="0037703F" w:rsidRPr="00982637" w:rsidRDefault="0037703F" w:rsidP="00F40A14">
            <w:pPr>
              <w:ind w:left="80"/>
              <w:rPr>
                <w:rFonts w:cstheme="minorHAnsi"/>
              </w:rPr>
            </w:pPr>
            <w:r w:rsidRPr="00982637">
              <w:rPr>
                <w:rFonts w:eastAsia="Times New Roman" w:cstheme="minorHAnsi"/>
                <w:b/>
                <w:bCs/>
              </w:rPr>
              <w:t>Počet bytů celkem</w:t>
            </w:r>
          </w:p>
        </w:tc>
        <w:tc>
          <w:tcPr>
            <w:tcW w:w="2062" w:type="dxa"/>
            <w:tcBorders>
              <w:top w:val="single" w:sz="8" w:space="0" w:color="auto"/>
              <w:bottom w:val="single" w:sz="8" w:space="0" w:color="auto"/>
              <w:right w:val="single" w:sz="8" w:space="0" w:color="auto"/>
            </w:tcBorders>
            <w:vAlign w:val="bottom"/>
          </w:tcPr>
          <w:p w14:paraId="77BCA540" w14:textId="77777777" w:rsidR="0037703F" w:rsidRPr="00982637" w:rsidRDefault="0037703F" w:rsidP="00F40A14">
            <w:pPr>
              <w:ind w:right="660"/>
              <w:jc w:val="right"/>
              <w:rPr>
                <w:rFonts w:cstheme="minorHAnsi"/>
              </w:rPr>
            </w:pPr>
            <w:r w:rsidRPr="00982637">
              <w:rPr>
                <w:rFonts w:eastAsia="Times New Roman" w:cstheme="minorHAnsi"/>
              </w:rPr>
              <w:t>917</w:t>
            </w:r>
          </w:p>
        </w:tc>
      </w:tr>
      <w:tr w:rsidR="0037703F" w:rsidRPr="00982637" w14:paraId="4D64DF58" w14:textId="77777777" w:rsidTr="00F40A14">
        <w:trPr>
          <w:trHeight w:val="267"/>
        </w:trPr>
        <w:tc>
          <w:tcPr>
            <w:tcW w:w="6160" w:type="dxa"/>
            <w:tcBorders>
              <w:left w:val="single" w:sz="8" w:space="0" w:color="auto"/>
              <w:bottom w:val="single" w:sz="8" w:space="0" w:color="auto"/>
              <w:right w:val="single" w:sz="8" w:space="0" w:color="auto"/>
            </w:tcBorders>
            <w:shd w:val="clear" w:color="auto" w:fill="E0E0E0"/>
            <w:vAlign w:val="bottom"/>
          </w:tcPr>
          <w:p w14:paraId="31DF2E20" w14:textId="77777777" w:rsidR="0037703F" w:rsidRPr="00982637" w:rsidRDefault="0037703F" w:rsidP="00F40A14">
            <w:pPr>
              <w:spacing w:line="264" w:lineRule="exact"/>
              <w:ind w:left="80"/>
              <w:rPr>
                <w:rFonts w:cstheme="minorHAnsi"/>
              </w:rPr>
            </w:pPr>
            <w:r w:rsidRPr="00982637">
              <w:rPr>
                <w:rFonts w:eastAsia="Times New Roman" w:cstheme="minorHAnsi"/>
                <w:b/>
                <w:bCs/>
              </w:rPr>
              <w:t>Počet bytových domů</w:t>
            </w:r>
          </w:p>
        </w:tc>
        <w:tc>
          <w:tcPr>
            <w:tcW w:w="2062" w:type="dxa"/>
            <w:tcBorders>
              <w:bottom w:val="single" w:sz="8" w:space="0" w:color="auto"/>
              <w:right w:val="single" w:sz="8" w:space="0" w:color="auto"/>
            </w:tcBorders>
            <w:vAlign w:val="bottom"/>
          </w:tcPr>
          <w:p w14:paraId="59F955FE" w14:textId="77777777" w:rsidR="0037703F" w:rsidRPr="00982637" w:rsidRDefault="0037703F" w:rsidP="00F40A14">
            <w:pPr>
              <w:spacing w:line="264" w:lineRule="exact"/>
              <w:ind w:right="660"/>
              <w:jc w:val="right"/>
              <w:rPr>
                <w:rFonts w:cstheme="minorHAnsi"/>
              </w:rPr>
            </w:pPr>
            <w:r w:rsidRPr="00982637">
              <w:rPr>
                <w:rFonts w:eastAsia="Times New Roman" w:cstheme="minorHAnsi"/>
              </w:rPr>
              <w:t>118</w:t>
            </w:r>
          </w:p>
        </w:tc>
      </w:tr>
      <w:tr w:rsidR="0037703F" w:rsidRPr="00727B6B" w14:paraId="573771EA" w14:textId="77777777" w:rsidTr="00F40A14">
        <w:trPr>
          <w:trHeight w:val="267"/>
        </w:trPr>
        <w:tc>
          <w:tcPr>
            <w:tcW w:w="6160" w:type="dxa"/>
            <w:tcBorders>
              <w:left w:val="single" w:sz="8" w:space="0" w:color="auto"/>
              <w:bottom w:val="single" w:sz="8" w:space="0" w:color="auto"/>
              <w:right w:val="single" w:sz="8" w:space="0" w:color="auto"/>
            </w:tcBorders>
            <w:shd w:val="clear" w:color="auto" w:fill="E0E0E0"/>
            <w:vAlign w:val="bottom"/>
          </w:tcPr>
          <w:p w14:paraId="31D9064A" w14:textId="77777777" w:rsidR="0037703F" w:rsidRPr="00982637" w:rsidRDefault="0037703F" w:rsidP="00F40A14">
            <w:pPr>
              <w:spacing w:line="264" w:lineRule="exact"/>
              <w:ind w:left="80"/>
              <w:rPr>
                <w:rFonts w:cstheme="minorHAnsi"/>
              </w:rPr>
            </w:pPr>
            <w:r w:rsidRPr="00982637">
              <w:rPr>
                <w:rFonts w:eastAsia="Times New Roman" w:cstheme="minorHAnsi"/>
                <w:b/>
                <w:bCs/>
              </w:rPr>
              <w:t>Počet rodinných domů</w:t>
            </w:r>
          </w:p>
        </w:tc>
        <w:tc>
          <w:tcPr>
            <w:tcW w:w="2062" w:type="dxa"/>
            <w:tcBorders>
              <w:bottom w:val="single" w:sz="8" w:space="0" w:color="auto"/>
              <w:right w:val="single" w:sz="8" w:space="0" w:color="auto"/>
            </w:tcBorders>
            <w:shd w:val="clear" w:color="auto" w:fill="FFFFFF" w:themeFill="background1"/>
            <w:vAlign w:val="bottom"/>
          </w:tcPr>
          <w:p w14:paraId="6DD31E1F" w14:textId="77777777" w:rsidR="0037703F" w:rsidRPr="00727B6B" w:rsidRDefault="0037703F" w:rsidP="00F40A14">
            <w:pPr>
              <w:spacing w:line="264" w:lineRule="exact"/>
              <w:ind w:right="660"/>
              <w:jc w:val="right"/>
              <w:rPr>
                <w:rFonts w:cstheme="minorHAnsi"/>
              </w:rPr>
            </w:pPr>
            <w:r w:rsidRPr="00982637">
              <w:rPr>
                <w:rFonts w:eastAsia="Times New Roman" w:cstheme="minorHAnsi"/>
              </w:rPr>
              <w:t>774</w:t>
            </w:r>
          </w:p>
        </w:tc>
      </w:tr>
    </w:tbl>
    <w:p w14:paraId="0519F228" w14:textId="74C3A660" w:rsidR="0037703F" w:rsidRPr="007508AB" w:rsidRDefault="0037703F" w:rsidP="0037703F">
      <w:pPr>
        <w:spacing w:line="22" w:lineRule="atLeast"/>
        <w:rPr>
          <w:i/>
        </w:rPr>
      </w:pPr>
      <w:r w:rsidRPr="007508AB">
        <w:rPr>
          <w:i/>
        </w:rPr>
        <w:t>Zdroj: Český statistický úřad</w:t>
      </w:r>
    </w:p>
    <w:p w14:paraId="7B453C03" w14:textId="77777777" w:rsidR="00982637" w:rsidRPr="00E30BBB" w:rsidRDefault="00982637" w:rsidP="00A924B8">
      <w:pPr>
        <w:spacing w:line="269" w:lineRule="auto"/>
        <w:ind w:right="20"/>
        <w:jc w:val="both"/>
        <w:rPr>
          <w:rFonts w:ascii="Calibri" w:eastAsia="Calibri" w:hAnsi="Calibri" w:cs="Calibri"/>
          <w:b/>
        </w:rPr>
      </w:pPr>
    </w:p>
    <w:p w14:paraId="4A71917B" w14:textId="77777777" w:rsidR="00173EFF" w:rsidRDefault="00173EFF" w:rsidP="00A924B8">
      <w:pPr>
        <w:pStyle w:val="Nadpis1"/>
        <w:spacing w:before="0" w:after="160" w:line="269" w:lineRule="auto"/>
      </w:pPr>
      <w:r>
        <w:t>4 ROZVOJOVÉ PROBLÉMY OČIMA MÍSTNÍCH OBYVATEL</w:t>
      </w:r>
    </w:p>
    <w:p w14:paraId="01E7008B" w14:textId="77777777" w:rsidR="00173EFF" w:rsidRPr="002909D9" w:rsidRDefault="00173EFF" w:rsidP="00A924B8">
      <w:pPr>
        <w:spacing w:line="269" w:lineRule="auto"/>
        <w:jc w:val="both"/>
        <w:rPr>
          <w:rFonts w:cstheme="minorHAnsi"/>
          <w:sz w:val="20"/>
          <w:szCs w:val="20"/>
        </w:rPr>
      </w:pPr>
      <w:r w:rsidRPr="002909D9">
        <w:rPr>
          <w:rFonts w:eastAsia="Calibri" w:cstheme="minorHAnsi"/>
        </w:rPr>
        <w:t>S cílem zapojit velký počet aktérů do přípravy koncepčních dokumentů obce, uspořádala obec v zimě 20</w:t>
      </w:r>
      <w:r>
        <w:rPr>
          <w:rFonts w:eastAsia="Calibri" w:cstheme="minorHAnsi"/>
        </w:rPr>
        <w:t>19</w:t>
      </w:r>
      <w:r w:rsidRPr="002909D9">
        <w:rPr>
          <w:rFonts w:eastAsia="Calibri" w:cstheme="minorHAnsi"/>
        </w:rPr>
        <w:t xml:space="preserve"> dotazníkové šetření mezi obyvateli. Dotazník bylo možné vyplnit v papírové podobě (ve zpravodaji), a to anonymně.</w:t>
      </w:r>
    </w:p>
    <w:p w14:paraId="160C7458" w14:textId="59DA05AB" w:rsidR="00173EFF" w:rsidRPr="002909D9" w:rsidRDefault="00173EFF" w:rsidP="00A924B8">
      <w:pPr>
        <w:spacing w:line="269" w:lineRule="auto"/>
        <w:jc w:val="both"/>
        <w:rPr>
          <w:rFonts w:cstheme="minorHAnsi"/>
          <w:sz w:val="20"/>
          <w:szCs w:val="20"/>
        </w:rPr>
      </w:pPr>
      <w:r w:rsidRPr="002909D9">
        <w:rPr>
          <w:rFonts w:eastAsia="Calibri" w:cstheme="minorHAnsi"/>
        </w:rPr>
        <w:t xml:space="preserve">Dotazník byl primárně cílen na občany ve věkové kategorii 60+. </w:t>
      </w:r>
      <w:r w:rsidR="007F4B35">
        <w:rPr>
          <w:rFonts w:eastAsia="Calibri" w:cstheme="minorHAnsi"/>
        </w:rPr>
        <w:t>Šetření se zúčastnilo celkem 60 </w:t>
      </w:r>
      <w:r w:rsidRPr="002909D9">
        <w:rPr>
          <w:rFonts w:eastAsia="Calibri" w:cstheme="minorHAnsi"/>
        </w:rPr>
        <w:t>respondentů. Vezmeme-li do úvahy</w:t>
      </w:r>
      <w:r w:rsidR="00982637">
        <w:rPr>
          <w:rFonts w:eastAsia="Calibri" w:cstheme="minorHAnsi"/>
        </w:rPr>
        <w:t>, že aktuálně je</w:t>
      </w:r>
      <w:r w:rsidRPr="002909D9">
        <w:rPr>
          <w:rFonts w:eastAsia="Calibri" w:cstheme="minorHAnsi"/>
        </w:rPr>
        <w:t xml:space="preserve"> počet seniorů</w:t>
      </w:r>
      <w:r w:rsidR="00982637">
        <w:rPr>
          <w:rFonts w:eastAsia="Calibri" w:cstheme="minorHAnsi"/>
        </w:rPr>
        <w:t xml:space="preserve"> v obci </w:t>
      </w:r>
      <w:r w:rsidRPr="002909D9">
        <w:rPr>
          <w:rFonts w:eastAsia="Calibri" w:cstheme="minorHAnsi"/>
        </w:rPr>
        <w:t xml:space="preserve">cca </w:t>
      </w:r>
      <w:r w:rsidR="00982637">
        <w:rPr>
          <w:rFonts w:eastAsia="Calibri" w:cstheme="minorHAnsi"/>
        </w:rPr>
        <w:t>6</w:t>
      </w:r>
      <w:r w:rsidRPr="002909D9">
        <w:rPr>
          <w:rFonts w:eastAsia="Calibri" w:cstheme="minorHAnsi"/>
        </w:rPr>
        <w:t>00 občanů, představuje vzorek cca 10</w:t>
      </w:r>
      <w:r>
        <w:rPr>
          <w:rFonts w:eastAsia="Calibri" w:cstheme="minorHAnsi"/>
        </w:rPr>
        <w:t> </w:t>
      </w:r>
      <w:r w:rsidRPr="002909D9">
        <w:rPr>
          <w:rFonts w:eastAsia="Calibri" w:cstheme="minorHAnsi"/>
        </w:rPr>
        <w:t>% obyvatelstva obce.</w:t>
      </w:r>
    </w:p>
    <w:p w14:paraId="76D80F03" w14:textId="77777777" w:rsidR="00173EFF" w:rsidRPr="002909D9" w:rsidRDefault="00173EFF" w:rsidP="00A924B8">
      <w:pPr>
        <w:spacing w:line="269" w:lineRule="auto"/>
        <w:jc w:val="both"/>
        <w:rPr>
          <w:rFonts w:cstheme="minorHAnsi"/>
        </w:rPr>
      </w:pPr>
      <w:r w:rsidRPr="002909D9">
        <w:rPr>
          <w:rFonts w:cstheme="minorHAnsi"/>
        </w:rPr>
        <w:t>Z celkového počtu respondentů bylo 45 % mužů a 55 % žen. Dotazníky měly osm okruhů</w:t>
      </w:r>
      <w:r>
        <w:rPr>
          <w:rFonts w:cstheme="minorHAnsi"/>
        </w:rPr>
        <w:t>, z toho pět se týkalo informací</w:t>
      </w:r>
      <w:r w:rsidRPr="002909D9">
        <w:rPr>
          <w:rFonts w:cstheme="minorHAnsi"/>
        </w:rPr>
        <w:t xml:space="preserve"> o respondentech (pohlaví, věk, bydlení, právní vztah k nemovitosti a pocit sociálních ohrožení). Další tři okruhy byly zaměřeny na účast seniorů na kulturní</w:t>
      </w:r>
      <w:r>
        <w:rPr>
          <w:rFonts w:cstheme="minorHAnsi"/>
        </w:rPr>
        <w:t>ch a vzdělávacích akcí, zájmu o </w:t>
      </w:r>
      <w:r w:rsidRPr="002909D9">
        <w:rPr>
          <w:rFonts w:cstheme="minorHAnsi"/>
        </w:rPr>
        <w:t>vznik kulturně komunitního centra a typ aktivit, o které by senioři nejvíce</w:t>
      </w:r>
      <w:r w:rsidRPr="00CE5BD1">
        <w:rPr>
          <w:rFonts w:cstheme="minorHAnsi"/>
        </w:rPr>
        <w:t xml:space="preserve"> </w:t>
      </w:r>
      <w:r w:rsidRPr="002909D9">
        <w:rPr>
          <w:rFonts w:cstheme="minorHAnsi"/>
        </w:rPr>
        <w:t xml:space="preserve">stáli. </w:t>
      </w:r>
    </w:p>
    <w:p w14:paraId="59C4DC07" w14:textId="77777777" w:rsidR="00173EFF" w:rsidRDefault="00173EFF" w:rsidP="00A924B8">
      <w:pPr>
        <w:spacing w:line="269" w:lineRule="auto"/>
        <w:jc w:val="both"/>
        <w:rPr>
          <w:rFonts w:cstheme="minorHAnsi"/>
        </w:rPr>
      </w:pPr>
      <w:r w:rsidRPr="002909D9">
        <w:rPr>
          <w:rFonts w:cstheme="minorHAnsi"/>
        </w:rPr>
        <w:t>Respondentky a respondenti byli nejčastěji ve věku 70–75 let a 53 % ze všech bydlí doma s partnerem. 78 % respondentů bydlí ve vlastním domě, zatímco pouze 2 % v sociálním zařízení. Pocitem sociálního ohrožení trpí 26 % respondentů. Kulturních a vzdělá</w:t>
      </w:r>
      <w:r>
        <w:rPr>
          <w:rFonts w:cstheme="minorHAnsi"/>
        </w:rPr>
        <w:t>vacích akcí doposud pořádaných Ú</w:t>
      </w:r>
      <w:r w:rsidRPr="002909D9">
        <w:rPr>
          <w:rFonts w:cstheme="minorHAnsi"/>
        </w:rPr>
        <w:t>MČ Praha – Dolní Počernice se pravidelně účastní 22 % respondentů, ale nejvíce z nich, celkem 46 % se jich účastní občas. I přesto na otázku, zdali mají zájem o vznik kulturně vzdělávacího centra, odpovědělo pozitivně, tedy ano, 88 % dotázaných. Přičemž nejvíce se senioři, dle získaných informací na základě odpovědí na dotazník, o kulturně-vzdělávací aktivity, poté o pohybově relaxační, osvětové a informační (obrana proti „Šmejdům“, oblast zdraví…) a tvořivé a rukodělné. Nejméně senioři měli zájem o aktivity, které se týkaly problematiky životního prostředí. Senioři měli také možn</w:t>
      </w:r>
      <w:r>
        <w:rPr>
          <w:rFonts w:cstheme="minorHAnsi"/>
        </w:rPr>
        <w:t>ost navrhnout další aktivity, o </w:t>
      </w:r>
      <w:r w:rsidRPr="002909D9">
        <w:rPr>
          <w:rFonts w:cstheme="minorHAnsi"/>
        </w:rPr>
        <w:t>které by měli případně zájem, ale nejsou zahrnuty v dotazníku, zde se odpovídali takto: „</w:t>
      </w:r>
      <w:r>
        <w:rPr>
          <w:rFonts w:cstheme="minorHAnsi"/>
        </w:rPr>
        <w:t>návštěvy divadel</w:t>
      </w:r>
      <w:r w:rsidRPr="002909D9">
        <w:rPr>
          <w:rFonts w:cstheme="minorHAnsi"/>
        </w:rPr>
        <w:t xml:space="preserve">, </w:t>
      </w:r>
      <w:r>
        <w:rPr>
          <w:rFonts w:cstheme="minorHAnsi"/>
        </w:rPr>
        <w:t>k</w:t>
      </w:r>
      <w:r w:rsidRPr="002909D9">
        <w:rPr>
          <w:rFonts w:cstheme="minorHAnsi"/>
        </w:rPr>
        <w:t>in</w:t>
      </w:r>
      <w:r>
        <w:rPr>
          <w:rFonts w:cstheme="minorHAnsi"/>
        </w:rPr>
        <w:t>a</w:t>
      </w:r>
      <w:r w:rsidRPr="002909D9">
        <w:rPr>
          <w:rFonts w:cstheme="minorHAnsi"/>
        </w:rPr>
        <w:t xml:space="preserve">, </w:t>
      </w:r>
      <w:r>
        <w:rPr>
          <w:rFonts w:cstheme="minorHAnsi"/>
        </w:rPr>
        <w:t>hru a soutěže v p</w:t>
      </w:r>
      <w:r w:rsidRPr="002909D9">
        <w:rPr>
          <w:rFonts w:cstheme="minorHAnsi"/>
        </w:rPr>
        <w:t xml:space="preserve">étanque, </w:t>
      </w:r>
      <w:r>
        <w:rPr>
          <w:rFonts w:cstheme="minorHAnsi"/>
        </w:rPr>
        <w:t>kurzy keramiky</w:t>
      </w:r>
      <w:r w:rsidRPr="002909D9">
        <w:rPr>
          <w:rFonts w:cstheme="minorHAnsi"/>
        </w:rPr>
        <w:t xml:space="preserve">, </w:t>
      </w:r>
      <w:r>
        <w:rPr>
          <w:rFonts w:cstheme="minorHAnsi"/>
        </w:rPr>
        <w:t>výtvarných technik</w:t>
      </w:r>
      <w:r w:rsidRPr="002909D9">
        <w:rPr>
          <w:rFonts w:cstheme="minorHAnsi"/>
        </w:rPr>
        <w:t xml:space="preserve">, </w:t>
      </w:r>
      <w:r>
        <w:rPr>
          <w:rFonts w:cstheme="minorHAnsi"/>
        </w:rPr>
        <w:t>fotografování. Dále měli zájem o p</w:t>
      </w:r>
      <w:r w:rsidRPr="002909D9">
        <w:rPr>
          <w:rFonts w:cstheme="minorHAnsi"/>
        </w:rPr>
        <w:t>rávní poradn</w:t>
      </w:r>
      <w:r>
        <w:rPr>
          <w:rFonts w:cstheme="minorHAnsi"/>
        </w:rPr>
        <w:t>u</w:t>
      </w:r>
      <w:r w:rsidRPr="002909D9">
        <w:rPr>
          <w:rFonts w:cstheme="minorHAnsi"/>
        </w:rPr>
        <w:t xml:space="preserve">, </w:t>
      </w:r>
      <w:r>
        <w:rPr>
          <w:rFonts w:cstheme="minorHAnsi"/>
        </w:rPr>
        <w:t>z</w:t>
      </w:r>
      <w:r w:rsidRPr="002909D9">
        <w:rPr>
          <w:rFonts w:cstheme="minorHAnsi"/>
        </w:rPr>
        <w:t xml:space="preserve">ahrádkářství, </w:t>
      </w:r>
      <w:r>
        <w:rPr>
          <w:rFonts w:cstheme="minorHAnsi"/>
        </w:rPr>
        <w:t>ale i o t</w:t>
      </w:r>
      <w:r w:rsidRPr="002909D9">
        <w:rPr>
          <w:rFonts w:cstheme="minorHAnsi"/>
        </w:rPr>
        <w:t>aneční</w:t>
      </w:r>
      <w:r>
        <w:rPr>
          <w:rFonts w:cstheme="minorHAnsi"/>
        </w:rPr>
        <w:t xml:space="preserve"> kurzy</w:t>
      </w:r>
      <w:r w:rsidRPr="002909D9">
        <w:rPr>
          <w:rFonts w:cstheme="minorHAnsi"/>
        </w:rPr>
        <w:t xml:space="preserve"> pro seniory, </w:t>
      </w:r>
      <w:r>
        <w:rPr>
          <w:rFonts w:cstheme="minorHAnsi"/>
        </w:rPr>
        <w:t>rehabilitaci</w:t>
      </w:r>
      <w:r w:rsidRPr="002909D9">
        <w:rPr>
          <w:rFonts w:cstheme="minorHAnsi"/>
        </w:rPr>
        <w:t xml:space="preserve">, </w:t>
      </w:r>
      <w:r>
        <w:rPr>
          <w:rFonts w:cstheme="minorHAnsi"/>
        </w:rPr>
        <w:t>kosmetické služby, šachový kroužek. Dále o p</w:t>
      </w:r>
      <w:r w:rsidRPr="002909D9">
        <w:rPr>
          <w:rFonts w:cstheme="minorHAnsi"/>
        </w:rPr>
        <w:t xml:space="preserve">oznávací jednodenní tematické vycházky, </w:t>
      </w:r>
      <w:r>
        <w:rPr>
          <w:rFonts w:cstheme="minorHAnsi"/>
        </w:rPr>
        <w:t>besedy s osobnostmi nebo</w:t>
      </w:r>
      <w:r w:rsidRPr="002909D9">
        <w:rPr>
          <w:rFonts w:cstheme="minorHAnsi"/>
        </w:rPr>
        <w:t xml:space="preserve"> </w:t>
      </w:r>
      <w:r>
        <w:rPr>
          <w:rFonts w:cstheme="minorHAnsi"/>
        </w:rPr>
        <w:t>„pop</w:t>
      </w:r>
      <w:r w:rsidRPr="002909D9">
        <w:rPr>
          <w:rFonts w:cstheme="minorHAnsi"/>
        </w:rPr>
        <w:t>ovídání s</w:t>
      </w:r>
      <w:r>
        <w:rPr>
          <w:rFonts w:cstheme="minorHAnsi"/>
        </w:rPr>
        <w:t>i s</w:t>
      </w:r>
      <w:r w:rsidRPr="002909D9">
        <w:rPr>
          <w:rFonts w:cstheme="minorHAnsi"/>
        </w:rPr>
        <w:t xml:space="preserve"> chlapy“. </w:t>
      </w:r>
    </w:p>
    <w:p w14:paraId="7039CEC8" w14:textId="77777777" w:rsidR="00173EFF" w:rsidRPr="002909D9" w:rsidRDefault="00173EFF" w:rsidP="00A924B8">
      <w:pPr>
        <w:spacing w:line="269" w:lineRule="auto"/>
        <w:jc w:val="both"/>
        <w:rPr>
          <w:rFonts w:cstheme="minorHAnsi"/>
        </w:rPr>
      </w:pPr>
      <w:r w:rsidRPr="002909D9">
        <w:rPr>
          <w:rFonts w:cstheme="minorHAnsi"/>
        </w:rPr>
        <w:t>Níže jsou pro větší přehlednost vytvořeny grafy na základě získaných odpovědí seniorů. Je zde patrný jejich zájem o prostory či objekt, kde by s</w:t>
      </w:r>
      <w:r>
        <w:rPr>
          <w:rFonts w:cstheme="minorHAnsi"/>
        </w:rPr>
        <w:t>e s</w:t>
      </w:r>
      <w:r w:rsidRPr="002909D9">
        <w:rPr>
          <w:rFonts w:cstheme="minorHAnsi"/>
        </w:rPr>
        <w:t>e</w:t>
      </w:r>
      <w:r>
        <w:rPr>
          <w:rFonts w:cstheme="minorHAnsi"/>
        </w:rPr>
        <w:t>nioři mohli pravidelně setkávat,</w:t>
      </w:r>
      <w:r w:rsidRPr="002909D9">
        <w:rPr>
          <w:rFonts w:cstheme="minorHAnsi"/>
        </w:rPr>
        <w:t xml:space="preserve"> realizovat se v různých oblastech a udržovat vztahy s ostatními seniory a občany MČ Praha – Dolní Počernice. </w:t>
      </w:r>
    </w:p>
    <w:p w14:paraId="61561F05" w14:textId="77777777" w:rsidR="00DE3F58" w:rsidRDefault="00DE3F58" w:rsidP="00A924B8">
      <w:pPr>
        <w:spacing w:line="269" w:lineRule="auto"/>
      </w:pPr>
    </w:p>
    <w:p w14:paraId="57773B37" w14:textId="2A1C42D1" w:rsidR="00173EFF" w:rsidRPr="004111ED" w:rsidRDefault="00173EFF" w:rsidP="004111ED">
      <w:pPr>
        <w:spacing w:after="0" w:line="269" w:lineRule="auto"/>
        <w:rPr>
          <w:b/>
        </w:rPr>
      </w:pPr>
      <w:r w:rsidRPr="004111ED">
        <w:rPr>
          <w:b/>
        </w:rPr>
        <w:t>Tabulka č. 4</w:t>
      </w:r>
    </w:p>
    <w:p w14:paraId="14279D9A" w14:textId="77777777" w:rsidR="00173EFF" w:rsidRDefault="00173EFF" w:rsidP="00A924B8">
      <w:pPr>
        <w:spacing w:line="269" w:lineRule="auto"/>
      </w:pPr>
      <w:r w:rsidRPr="00DE0FF9">
        <w:rPr>
          <w:rFonts w:cs="Arial"/>
          <w:noProof/>
          <w:lang w:eastAsia="cs-CZ"/>
        </w:rPr>
        <w:drawing>
          <wp:inline distT="0" distB="0" distL="0" distR="0" wp14:anchorId="07A0BADE" wp14:editId="7F62BA09">
            <wp:extent cx="3790122" cy="1676400"/>
            <wp:effectExtent l="0" t="0" r="127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8767" cy="1680224"/>
                    </a:xfrm>
                    <a:prstGeom prst="rect">
                      <a:avLst/>
                    </a:prstGeom>
                    <a:noFill/>
                    <a:ln>
                      <a:noFill/>
                    </a:ln>
                  </pic:spPr>
                </pic:pic>
              </a:graphicData>
            </a:graphic>
          </wp:inline>
        </w:drawing>
      </w:r>
    </w:p>
    <w:p w14:paraId="4ED5D0A5" w14:textId="77777777" w:rsidR="00173EFF" w:rsidRDefault="00173EFF" w:rsidP="004111ED">
      <w:pPr>
        <w:spacing w:after="0" w:line="269" w:lineRule="auto"/>
        <w:rPr>
          <w:i/>
        </w:rPr>
      </w:pPr>
      <w:r w:rsidRPr="00173EFF">
        <w:rPr>
          <w:i/>
        </w:rPr>
        <w:t>Zdroj: Dotazníkové šetření</w:t>
      </w:r>
      <w:r>
        <w:rPr>
          <w:i/>
        </w:rPr>
        <w:t>, 2019</w:t>
      </w:r>
    </w:p>
    <w:p w14:paraId="7DFC2B57" w14:textId="77777777" w:rsidR="00173EFF" w:rsidRPr="004111ED" w:rsidRDefault="00173EFF" w:rsidP="00A924B8">
      <w:pPr>
        <w:spacing w:line="269" w:lineRule="auto"/>
        <w:rPr>
          <w:b/>
        </w:rPr>
      </w:pPr>
      <w:r w:rsidRPr="004111ED">
        <w:rPr>
          <w:b/>
        </w:rPr>
        <w:lastRenderedPageBreak/>
        <w:t>Tabulka č. 5</w:t>
      </w:r>
    </w:p>
    <w:p w14:paraId="4E179E51" w14:textId="77777777" w:rsidR="00173EFF" w:rsidRDefault="00173EFF" w:rsidP="00A924B8">
      <w:pPr>
        <w:spacing w:line="269" w:lineRule="auto"/>
      </w:pPr>
      <w:r w:rsidRPr="00DE0FF9">
        <w:rPr>
          <w:rFonts w:cs="Arial"/>
          <w:noProof/>
          <w:lang w:eastAsia="cs-CZ"/>
        </w:rPr>
        <w:drawing>
          <wp:inline distT="0" distB="0" distL="0" distR="0" wp14:anchorId="3ADC3681" wp14:editId="2D23C091">
            <wp:extent cx="3881755" cy="2398395"/>
            <wp:effectExtent l="0" t="0" r="4445" b="1905"/>
            <wp:docPr id="34" name="Graf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B21710C" w14:textId="77777777" w:rsidR="00173EFF" w:rsidRDefault="00173EFF" w:rsidP="004111ED">
      <w:pPr>
        <w:spacing w:after="0" w:line="269" w:lineRule="auto"/>
        <w:rPr>
          <w:i/>
        </w:rPr>
      </w:pPr>
      <w:r w:rsidRPr="00173EFF">
        <w:rPr>
          <w:i/>
        </w:rPr>
        <w:t>Zdroj: Dotazníkové šetření</w:t>
      </w:r>
      <w:r>
        <w:rPr>
          <w:i/>
        </w:rPr>
        <w:t>, 2019</w:t>
      </w:r>
    </w:p>
    <w:p w14:paraId="4CFAE194" w14:textId="61ED1EE3" w:rsidR="00173EFF" w:rsidRPr="004111ED" w:rsidRDefault="00173EFF" w:rsidP="004111ED">
      <w:pPr>
        <w:spacing w:after="0" w:line="269" w:lineRule="auto"/>
        <w:rPr>
          <w:b/>
        </w:rPr>
      </w:pPr>
      <w:r w:rsidRPr="004111ED">
        <w:rPr>
          <w:b/>
        </w:rPr>
        <w:t>Tabulka č. 6</w:t>
      </w:r>
    </w:p>
    <w:p w14:paraId="4FACCD4C" w14:textId="77777777" w:rsidR="00173EFF" w:rsidRDefault="00173EFF" w:rsidP="00A924B8">
      <w:pPr>
        <w:spacing w:line="269" w:lineRule="auto"/>
      </w:pPr>
      <w:r w:rsidRPr="00DE0FF9">
        <w:rPr>
          <w:rFonts w:cs="Arial"/>
          <w:noProof/>
          <w:lang w:eastAsia="cs-CZ"/>
        </w:rPr>
        <w:drawing>
          <wp:inline distT="0" distB="0" distL="0" distR="0" wp14:anchorId="4F9F3C03" wp14:editId="5143663C">
            <wp:extent cx="4320540" cy="2087880"/>
            <wp:effectExtent l="0" t="0" r="3810" b="7620"/>
            <wp:docPr id="35" name="Graf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34CB0FB" w14:textId="77777777" w:rsidR="00173EFF" w:rsidRDefault="00173EFF" w:rsidP="004111ED">
      <w:pPr>
        <w:spacing w:after="0" w:line="269" w:lineRule="auto"/>
        <w:rPr>
          <w:i/>
        </w:rPr>
      </w:pPr>
      <w:r w:rsidRPr="00173EFF">
        <w:rPr>
          <w:i/>
        </w:rPr>
        <w:t>Zdroj: Dotazníkové šetření</w:t>
      </w:r>
      <w:r>
        <w:rPr>
          <w:i/>
        </w:rPr>
        <w:t>, 2019</w:t>
      </w:r>
    </w:p>
    <w:p w14:paraId="2C7B8226" w14:textId="5862FAA8" w:rsidR="00173EFF" w:rsidRPr="004111ED" w:rsidRDefault="00173EFF" w:rsidP="004111ED">
      <w:pPr>
        <w:spacing w:after="0" w:line="269" w:lineRule="auto"/>
        <w:rPr>
          <w:b/>
        </w:rPr>
      </w:pPr>
      <w:r w:rsidRPr="004111ED">
        <w:rPr>
          <w:b/>
        </w:rPr>
        <w:t>Tabulka č. 6</w:t>
      </w:r>
    </w:p>
    <w:p w14:paraId="193CC50C" w14:textId="77777777" w:rsidR="00173EFF" w:rsidRDefault="00173EFF" w:rsidP="00A924B8">
      <w:pPr>
        <w:spacing w:line="269" w:lineRule="auto"/>
      </w:pPr>
      <w:r w:rsidRPr="00DE0FF9">
        <w:rPr>
          <w:rFonts w:cs="Arial"/>
          <w:noProof/>
          <w:lang w:eastAsia="cs-CZ"/>
        </w:rPr>
        <w:drawing>
          <wp:inline distT="0" distB="0" distL="0" distR="0" wp14:anchorId="41DE1A45" wp14:editId="1F1E7E53">
            <wp:extent cx="4886960" cy="2506980"/>
            <wp:effectExtent l="0" t="0" r="8890" b="7620"/>
            <wp:docPr id="36" name="Graf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B601DA6" w14:textId="77777777" w:rsidR="00173EFF" w:rsidRDefault="00173EFF" w:rsidP="00DE3F58">
      <w:pPr>
        <w:spacing w:after="0" w:line="269" w:lineRule="auto"/>
        <w:rPr>
          <w:i/>
        </w:rPr>
      </w:pPr>
      <w:r w:rsidRPr="00173EFF">
        <w:rPr>
          <w:i/>
        </w:rPr>
        <w:t>Zdroj: Dotazníkové šetření</w:t>
      </w:r>
      <w:r>
        <w:rPr>
          <w:i/>
        </w:rPr>
        <w:t>, 2019</w:t>
      </w:r>
    </w:p>
    <w:p w14:paraId="415E3D4D" w14:textId="77777777" w:rsidR="00173EFF" w:rsidRDefault="00173EFF" w:rsidP="00A924B8">
      <w:pPr>
        <w:spacing w:line="269" w:lineRule="auto"/>
      </w:pPr>
    </w:p>
    <w:p w14:paraId="57627E33" w14:textId="77777777" w:rsidR="00173EFF" w:rsidRDefault="00173EFF" w:rsidP="00A924B8">
      <w:pPr>
        <w:autoSpaceDE w:val="0"/>
        <w:spacing w:line="269" w:lineRule="auto"/>
        <w:jc w:val="both"/>
        <w:rPr>
          <w:rFonts w:eastAsia="Arial" w:cstheme="minorHAnsi"/>
        </w:rPr>
      </w:pPr>
      <w:r w:rsidRPr="006B1AA1">
        <w:rPr>
          <w:rFonts w:eastAsia="Arial" w:cstheme="minorHAnsi"/>
        </w:rPr>
        <w:lastRenderedPageBreak/>
        <w:t>Na základě odpovědí respondentů lze vyvodit jejich velký zájem o vznik K</w:t>
      </w:r>
      <w:r>
        <w:rPr>
          <w:rFonts w:eastAsia="Arial" w:cstheme="minorHAnsi"/>
        </w:rPr>
        <w:t>omunitního centra</w:t>
      </w:r>
      <w:r w:rsidRPr="006B1AA1">
        <w:rPr>
          <w:rFonts w:eastAsia="Arial" w:cstheme="minorHAnsi"/>
        </w:rPr>
        <w:t xml:space="preserve"> JAKO DOMA, a to i přes to, že v MČ Praha – Dolní Počernice již existuje přímo tzv. „Klub Důchodců“, který, jak bylo nastíněno výše, organizuje pouze nahodilé aktivity, především výlet</w:t>
      </w:r>
      <w:r>
        <w:rPr>
          <w:rFonts w:eastAsia="Arial" w:cstheme="minorHAnsi"/>
        </w:rPr>
        <w:t>y</w:t>
      </w:r>
      <w:r w:rsidRPr="006B1AA1">
        <w:rPr>
          <w:rFonts w:eastAsia="Arial" w:cstheme="minorHAnsi"/>
        </w:rPr>
        <w:t xml:space="preserve"> a občasné setkávání seniorů, pro které musí využívat prostory MČ. Nejedná se však o sociálně aktivizační aktivity, které by seniorům pomohly se více a častěji zapojit, v čemž tkví hlavní přínos projektu KC JAKO DOMA. </w:t>
      </w:r>
    </w:p>
    <w:p w14:paraId="78905273" w14:textId="58B3D2A4" w:rsidR="00173EFF" w:rsidRPr="00046EF2" w:rsidRDefault="00173EFF" w:rsidP="00A924B8">
      <w:pPr>
        <w:spacing w:line="269" w:lineRule="auto"/>
        <w:jc w:val="both"/>
        <w:rPr>
          <w:rFonts w:cstheme="minorHAnsi"/>
          <w:sz w:val="20"/>
          <w:szCs w:val="20"/>
        </w:rPr>
      </w:pPr>
      <w:r w:rsidRPr="00046EF2">
        <w:rPr>
          <w:rFonts w:eastAsia="Arial" w:cstheme="minorHAnsi"/>
        </w:rPr>
        <w:t xml:space="preserve">Komunitní centrum JAKO DOMA bude spolu s další spolupracující organizací - </w:t>
      </w:r>
      <w:r w:rsidR="00DE3F58">
        <w:rPr>
          <w:rFonts w:eastAsia="Arial" w:cstheme="minorHAnsi"/>
        </w:rPr>
        <w:t>OÁZA</w:t>
      </w:r>
      <w:r w:rsidRPr="00046EF2">
        <w:rPr>
          <w:rFonts w:eastAsia="Arial" w:cstheme="minorHAnsi"/>
        </w:rPr>
        <w:t xml:space="preserve"> Dolní Počernice, IČO 08833818 hlavními realizátory péče o </w:t>
      </w:r>
      <w:r w:rsidRPr="00046EF2">
        <w:rPr>
          <w:rFonts w:eastAsia="Calibri" w:cstheme="minorHAnsi"/>
        </w:rPr>
        <w:t>začlenění seniorů do všech oblastí života komunity a jejich přínos</w:t>
      </w:r>
      <w:r>
        <w:rPr>
          <w:rFonts w:eastAsia="Calibri" w:cstheme="minorHAnsi"/>
        </w:rPr>
        <w:t xml:space="preserve"> a péče o zvyšování kvality života seniorů.</w:t>
      </w:r>
    </w:p>
    <w:p w14:paraId="53B80382" w14:textId="77777777" w:rsidR="00173EFF" w:rsidRDefault="00173EFF" w:rsidP="00A924B8">
      <w:pPr>
        <w:spacing w:line="269" w:lineRule="auto"/>
      </w:pPr>
    </w:p>
    <w:p w14:paraId="556B6446" w14:textId="77777777" w:rsidR="00173EFF" w:rsidRDefault="00173EFF" w:rsidP="00A924B8">
      <w:pPr>
        <w:pStyle w:val="Nadpis1"/>
        <w:spacing w:before="0" w:after="160" w:line="269" w:lineRule="auto"/>
      </w:pPr>
      <w:r>
        <w:t>5 SWOT ANALÝZA KONCEPCE STÁRNUTÍ OBYVATELSTVA MČ DOLNÍ POČERNICE</w:t>
      </w:r>
    </w:p>
    <w:tbl>
      <w:tblPr>
        <w:tblW w:w="9580" w:type="dxa"/>
        <w:tblCellMar>
          <w:left w:w="70" w:type="dxa"/>
          <w:right w:w="70" w:type="dxa"/>
        </w:tblCellMar>
        <w:tblLook w:val="04A0" w:firstRow="1" w:lastRow="0" w:firstColumn="1" w:lastColumn="0" w:noHBand="0" w:noVBand="1"/>
      </w:tblPr>
      <w:tblGrid>
        <w:gridCol w:w="4820"/>
        <w:gridCol w:w="4760"/>
      </w:tblGrid>
      <w:tr w:rsidR="00173EFF" w:rsidRPr="00F503CB" w14:paraId="74B60AD7" w14:textId="77777777" w:rsidTr="00C257E3">
        <w:trPr>
          <w:trHeight w:val="673"/>
        </w:trPr>
        <w:tc>
          <w:tcPr>
            <w:tcW w:w="4820"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3F2A74D" w14:textId="77777777" w:rsidR="00173EFF" w:rsidRPr="00F503CB" w:rsidRDefault="00173EFF" w:rsidP="00F575EF">
            <w:pPr>
              <w:spacing w:after="60"/>
              <w:jc w:val="center"/>
              <w:rPr>
                <w:b/>
              </w:rPr>
            </w:pPr>
            <w:r>
              <w:rPr>
                <w:b/>
              </w:rPr>
              <w:t>SILNÉ STRÁNKY</w:t>
            </w:r>
          </w:p>
        </w:tc>
        <w:tc>
          <w:tcPr>
            <w:tcW w:w="4760" w:type="dxa"/>
            <w:tcBorders>
              <w:top w:val="single" w:sz="4" w:space="0" w:color="auto"/>
              <w:left w:val="nil"/>
              <w:bottom w:val="single" w:sz="4" w:space="0" w:color="auto"/>
              <w:right w:val="single" w:sz="4" w:space="0" w:color="auto"/>
            </w:tcBorders>
            <w:shd w:val="clear" w:color="auto" w:fill="FF0000"/>
            <w:noWrap/>
            <w:vAlign w:val="center"/>
            <w:hideMark/>
          </w:tcPr>
          <w:p w14:paraId="5F08EE97" w14:textId="77777777" w:rsidR="00173EFF" w:rsidRPr="00F503CB" w:rsidRDefault="00173EFF" w:rsidP="00F575EF">
            <w:pPr>
              <w:spacing w:after="60"/>
              <w:jc w:val="center"/>
              <w:rPr>
                <w:b/>
              </w:rPr>
            </w:pPr>
            <w:r>
              <w:rPr>
                <w:b/>
              </w:rPr>
              <w:t>SLABÉ STRÁNKY</w:t>
            </w:r>
          </w:p>
        </w:tc>
      </w:tr>
      <w:tr w:rsidR="00173EFF" w:rsidRPr="00F503CB" w14:paraId="6C50818D" w14:textId="77777777" w:rsidTr="00C257E3">
        <w:trPr>
          <w:trHeight w:val="699"/>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AE134" w14:textId="77777777" w:rsidR="00173EFF" w:rsidRPr="0075085B" w:rsidRDefault="00173EFF" w:rsidP="00F575EF">
            <w:pPr>
              <w:pStyle w:val="Odstavecseseznamem"/>
              <w:numPr>
                <w:ilvl w:val="0"/>
                <w:numId w:val="5"/>
              </w:numPr>
              <w:spacing w:after="60"/>
            </w:pPr>
            <w:r w:rsidRPr="0075085B">
              <w:rPr>
                <w:rFonts w:ascii="Calibri" w:eastAsia="Times New Roman" w:hAnsi="Calibri" w:cs="Calibri"/>
                <w:color w:val="000000"/>
                <w:lang w:eastAsia="cs-CZ"/>
              </w:rPr>
              <w:t> </w:t>
            </w:r>
            <w:r w:rsidRPr="0075085B">
              <w:t>Zájem ze strany představitelů obce a ÚMČ o realizaci koncepce stárnutí obyvatel naší MČ.</w:t>
            </w:r>
          </w:p>
          <w:p w14:paraId="302E4E8D" w14:textId="77777777" w:rsidR="00173EFF" w:rsidRPr="0075085B" w:rsidRDefault="00173EFF" w:rsidP="00F575EF">
            <w:pPr>
              <w:pStyle w:val="Odstavecseseznamem"/>
              <w:numPr>
                <w:ilvl w:val="0"/>
                <w:numId w:val="5"/>
              </w:numPr>
              <w:spacing w:after="60"/>
            </w:pPr>
            <w:r w:rsidRPr="0075085B">
              <w:t xml:space="preserve">Obec vlastní a pronajímá byty pro sociálně slabé seniory. </w:t>
            </w:r>
          </w:p>
          <w:p w14:paraId="7B8835B6" w14:textId="77777777" w:rsidR="00173EFF" w:rsidRPr="0075085B" w:rsidRDefault="00173EFF" w:rsidP="00F575EF">
            <w:pPr>
              <w:pStyle w:val="Odstavecseseznamem"/>
              <w:numPr>
                <w:ilvl w:val="0"/>
                <w:numId w:val="5"/>
              </w:numPr>
              <w:spacing w:after="60"/>
            </w:pPr>
            <w:r w:rsidRPr="0075085B">
              <w:t>Existující fit park pro seniory v zámeckém parku.</w:t>
            </w:r>
          </w:p>
          <w:p w14:paraId="338173B0" w14:textId="77777777" w:rsidR="00173EFF" w:rsidRPr="0075085B" w:rsidRDefault="00173EFF" w:rsidP="00F575EF">
            <w:pPr>
              <w:pStyle w:val="Odstavecseseznamem"/>
              <w:numPr>
                <w:ilvl w:val="0"/>
                <w:numId w:val="5"/>
              </w:numPr>
              <w:spacing w:after="60"/>
            </w:pPr>
            <w:r w:rsidRPr="0075085B">
              <w:t>Existující kvalitní místa aktivního i pasivního odpočinku (sportovní areály, parky, zámecký park).</w:t>
            </w:r>
          </w:p>
          <w:p w14:paraId="0840086C" w14:textId="77777777" w:rsidR="00173EFF" w:rsidRPr="0075085B" w:rsidRDefault="00173EFF" w:rsidP="00F575EF">
            <w:pPr>
              <w:pStyle w:val="Odstavecseseznamem"/>
              <w:numPr>
                <w:ilvl w:val="0"/>
                <w:numId w:val="5"/>
              </w:numPr>
              <w:spacing w:after="60"/>
            </w:pPr>
            <w:r w:rsidRPr="0075085B">
              <w:t>Započatá výstavba komunitního centra Jako doma určeného pro seniory (předpoklad otevření září 2021).</w:t>
            </w:r>
          </w:p>
          <w:p w14:paraId="1B8FD6C7" w14:textId="1EC0ABA5" w:rsidR="00173EFF" w:rsidRPr="0075085B" w:rsidRDefault="00173EFF" w:rsidP="00F575EF">
            <w:pPr>
              <w:pStyle w:val="Odstavecseseznamem"/>
              <w:numPr>
                <w:ilvl w:val="0"/>
                <w:numId w:val="5"/>
              </w:numPr>
              <w:spacing w:after="60"/>
            </w:pPr>
            <w:r w:rsidRPr="0075085B">
              <w:t xml:space="preserve">Existující síť organizací a spolků, které se zabývají </w:t>
            </w:r>
            <w:proofErr w:type="spellStart"/>
            <w:r w:rsidRPr="0075085B">
              <w:t>proseniorskými</w:t>
            </w:r>
            <w:proofErr w:type="spellEnd"/>
            <w:r w:rsidRPr="0075085B">
              <w:t xml:space="preserve"> ak</w:t>
            </w:r>
            <w:r w:rsidR="003B63F7">
              <w:t xml:space="preserve">tivitami a jejich různorodost. </w:t>
            </w:r>
            <w:r w:rsidRPr="0075085B">
              <w:t xml:space="preserve">(Klub důchodců, Sokol, POČIN, aktivity </w:t>
            </w:r>
            <w:proofErr w:type="spellStart"/>
            <w:r w:rsidRPr="0075085B">
              <w:t>p.o</w:t>
            </w:r>
            <w:proofErr w:type="spellEnd"/>
            <w:r w:rsidRPr="0075085B">
              <w:t xml:space="preserve">. </w:t>
            </w:r>
            <w:r w:rsidR="00DE3F58">
              <w:t>OÁZA</w:t>
            </w:r>
            <w:r w:rsidRPr="0075085B">
              <w:t>).</w:t>
            </w:r>
          </w:p>
          <w:p w14:paraId="782F44F7" w14:textId="77777777" w:rsidR="00173EFF" w:rsidRPr="0075085B" w:rsidRDefault="00173EFF" w:rsidP="00F575EF">
            <w:pPr>
              <w:pStyle w:val="Odstavecseseznamem"/>
              <w:numPr>
                <w:ilvl w:val="0"/>
                <w:numId w:val="5"/>
              </w:numPr>
              <w:spacing w:after="60"/>
            </w:pPr>
            <w:r w:rsidRPr="0075085B">
              <w:t>Možnost navázat na příklady dobré praxe (aktivní spolupráce v rámci místní Agendy 21 a Zdravé MČ).</w:t>
            </w:r>
          </w:p>
          <w:p w14:paraId="4875AC2B" w14:textId="7F76EA62" w:rsidR="00173EFF" w:rsidRPr="0075085B" w:rsidRDefault="00173EFF" w:rsidP="00F575EF">
            <w:pPr>
              <w:pStyle w:val="Odstavecseseznamem"/>
              <w:numPr>
                <w:ilvl w:val="0"/>
                <w:numId w:val="5"/>
              </w:numPr>
              <w:spacing w:after="60"/>
            </w:pPr>
            <w:r w:rsidRPr="0075085B">
              <w:t xml:space="preserve">Pestrá nabídka kulturního a sportovního vyžití a bohatá spolková činnost, dodržování tradic a zvyků v obci (turnaj v pétanque pro seniory, který organizuje Dětský domov Dolní Počernice, Den seniorů, Den sousedů, Masopust a Velikonoční výstava, vynášení Morany, hudební festival Babí léto, Vánoční setkání seniorů, které organizuje </w:t>
            </w:r>
            <w:proofErr w:type="spellStart"/>
            <w:r w:rsidRPr="0075085B">
              <w:t>p.o</w:t>
            </w:r>
            <w:proofErr w:type="spellEnd"/>
            <w:r w:rsidRPr="0075085B">
              <w:t xml:space="preserve">. </w:t>
            </w:r>
            <w:r w:rsidR="00DE3F58">
              <w:t>OÁZA</w:t>
            </w:r>
            <w:r w:rsidRPr="0075085B">
              <w:t>, aktivity Sokola atd.) a aktivní účast seniorů na těchto akcích.</w:t>
            </w:r>
          </w:p>
          <w:p w14:paraId="655AD1F3" w14:textId="77777777" w:rsidR="00173EFF" w:rsidRPr="0075085B" w:rsidRDefault="00173EFF" w:rsidP="00F575EF">
            <w:pPr>
              <w:pStyle w:val="Odstavecseseznamem"/>
              <w:numPr>
                <w:ilvl w:val="0"/>
                <w:numId w:val="5"/>
              </w:numPr>
              <w:spacing w:after="60"/>
            </w:pPr>
            <w:r w:rsidRPr="0075085B">
              <w:lastRenderedPageBreak/>
              <w:t>Finanční i nefinanční pomoc spolkům ze strany MČ (ozdravné a rekondiční pobyty pro seniory, zapůjčování prostor pro rehabilitační účely, organizace setkání seniorů).</w:t>
            </w:r>
          </w:p>
          <w:p w14:paraId="6835396E" w14:textId="04B304D4" w:rsidR="00173EFF" w:rsidRPr="0075085B" w:rsidRDefault="00173EFF" w:rsidP="00F575EF">
            <w:pPr>
              <w:pStyle w:val="Odstavecseseznamem"/>
              <w:numPr>
                <w:ilvl w:val="0"/>
                <w:numId w:val="5"/>
              </w:numPr>
              <w:spacing w:after="60"/>
            </w:pPr>
            <w:r w:rsidRPr="0075085B">
              <w:t xml:space="preserve">V období pandemie ÚMČ zajištění služeb seniorům prostřednictvím </w:t>
            </w:r>
            <w:proofErr w:type="spellStart"/>
            <w:r w:rsidRPr="0075085B">
              <w:t>p.o</w:t>
            </w:r>
            <w:proofErr w:type="spellEnd"/>
            <w:r w:rsidRPr="0075085B">
              <w:t xml:space="preserve">. </w:t>
            </w:r>
            <w:r w:rsidR="00DE3F58">
              <w:t>OÁZA</w:t>
            </w:r>
            <w:r w:rsidRPr="0075085B">
              <w:t xml:space="preserve"> (distribuce dezinfekce, ochranných pomůcek, zásobování potravinami a transport seniorů do zdravotnických zařízení na očkování).</w:t>
            </w:r>
          </w:p>
        </w:tc>
        <w:tc>
          <w:tcPr>
            <w:tcW w:w="4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92F37" w14:textId="77777777" w:rsidR="00173EFF" w:rsidRPr="0075085B" w:rsidRDefault="00173EFF" w:rsidP="00F575EF">
            <w:pPr>
              <w:pStyle w:val="Odstavecseseznamem"/>
              <w:numPr>
                <w:ilvl w:val="0"/>
                <w:numId w:val="6"/>
              </w:numPr>
              <w:spacing w:after="60"/>
            </w:pPr>
            <w:r w:rsidRPr="0075085B">
              <w:rPr>
                <w:rFonts w:ascii="Calibri" w:eastAsia="Times New Roman" w:hAnsi="Calibri" w:cs="Calibri"/>
                <w:color w:val="000000"/>
                <w:lang w:eastAsia="cs-CZ"/>
              </w:rPr>
              <w:lastRenderedPageBreak/>
              <w:t> </w:t>
            </w:r>
            <w:r w:rsidRPr="0075085B">
              <w:t>Vnímání seniorů mezi novými mladými obyvateli MČ jako druhořadé skupiny občanů. (Noví a mladí spoluobčané nemají historickou kontinuitu, nejsou to jejich prarodiče a nejsou historicky propojeni s novým bydlištěm, nemají představu, co senioři v minulosti pro obec udělali).</w:t>
            </w:r>
          </w:p>
          <w:p w14:paraId="78C52D4A" w14:textId="77777777" w:rsidR="00173EFF" w:rsidRPr="0075085B" w:rsidRDefault="00173EFF" w:rsidP="00F575EF">
            <w:pPr>
              <w:pStyle w:val="Odstavecseseznamem"/>
              <w:numPr>
                <w:ilvl w:val="0"/>
                <w:numId w:val="6"/>
              </w:numPr>
              <w:spacing w:after="60"/>
            </w:pPr>
            <w:r w:rsidRPr="0075085B">
              <w:t>Přílišné zaměření části seniorů na lékařskou péči bez vlastního aktivního zájmu o vlastní prevenci (pasivní řešení zdravotních problémů konzumací léků a hojné využívání lékařské péče).</w:t>
            </w:r>
          </w:p>
          <w:p w14:paraId="3F6767B2" w14:textId="77777777" w:rsidR="00173EFF" w:rsidRPr="0075085B" w:rsidRDefault="00173EFF" w:rsidP="00F575EF">
            <w:pPr>
              <w:pStyle w:val="Odstavecseseznamem"/>
              <w:numPr>
                <w:ilvl w:val="0"/>
                <w:numId w:val="6"/>
              </w:numPr>
              <w:spacing w:after="60"/>
            </w:pPr>
            <w:r w:rsidRPr="0075085B">
              <w:t>Nahrazování odpovídajících sociálních kontaktů s lékaři. Nedostatek kapacit zdravotnických zařízení, dlouhé čekací lhůty i pro ostatní pacienty, což prohlubuje špatné vnímání seniorů produktivní částí obyvatel.</w:t>
            </w:r>
          </w:p>
          <w:p w14:paraId="7D01DC38" w14:textId="77777777" w:rsidR="00173EFF" w:rsidRPr="0075085B" w:rsidRDefault="00173EFF" w:rsidP="00F575EF">
            <w:pPr>
              <w:pStyle w:val="Odstavecseseznamem"/>
              <w:numPr>
                <w:ilvl w:val="0"/>
                <w:numId w:val="6"/>
              </w:numPr>
              <w:spacing w:after="60"/>
            </w:pPr>
            <w:r w:rsidRPr="0075085B">
              <w:t>Neexistence pobytového zařízení pro seniory v naší MČ a absence možností zajištění sociálních služeb pro seniory s nižšími příjmy.</w:t>
            </w:r>
          </w:p>
          <w:p w14:paraId="4B6A5843" w14:textId="77777777" w:rsidR="00173EFF" w:rsidRPr="0075085B" w:rsidRDefault="00173EFF" w:rsidP="00F575EF">
            <w:pPr>
              <w:pStyle w:val="Odstavecseseznamem"/>
              <w:numPr>
                <w:ilvl w:val="0"/>
                <w:numId w:val="6"/>
              </w:numPr>
              <w:spacing w:after="60"/>
            </w:pPr>
            <w:r w:rsidRPr="0075085B">
              <w:t>Neexistence terénních pracovníků monitorujících potřeby seniorů (nejen v období pandemie).</w:t>
            </w:r>
          </w:p>
          <w:p w14:paraId="49C8EF5C" w14:textId="77777777" w:rsidR="00173EFF" w:rsidRPr="0075085B" w:rsidRDefault="00173EFF" w:rsidP="00F575EF">
            <w:pPr>
              <w:pStyle w:val="Odstavecseseznamem"/>
              <w:numPr>
                <w:ilvl w:val="0"/>
                <w:numId w:val="6"/>
              </w:numPr>
              <w:spacing w:after="60"/>
            </w:pPr>
            <w:r w:rsidRPr="0075085B">
              <w:t>Špatný přístup do veřejných prostor (úřad, pošta, pohostinství) – bezbariérovost.</w:t>
            </w:r>
          </w:p>
          <w:p w14:paraId="3C938147" w14:textId="77777777" w:rsidR="00173EFF" w:rsidRPr="0075085B" w:rsidRDefault="00173EFF" w:rsidP="00F575EF">
            <w:pPr>
              <w:pStyle w:val="Odstavecseseznamem"/>
              <w:numPr>
                <w:ilvl w:val="0"/>
                <w:numId w:val="6"/>
              </w:numPr>
              <w:spacing w:after="60"/>
            </w:pPr>
            <w:r w:rsidRPr="0075085B">
              <w:t>Nedostatek parkovacích míst (pošta, infocentrum).</w:t>
            </w:r>
          </w:p>
          <w:p w14:paraId="01D34701" w14:textId="77777777" w:rsidR="00173EFF" w:rsidRPr="0075085B" w:rsidRDefault="00173EFF" w:rsidP="00F575EF">
            <w:pPr>
              <w:spacing w:after="60"/>
              <w:rPr>
                <w:rFonts w:ascii="Calibri" w:eastAsia="Times New Roman" w:hAnsi="Calibri" w:cs="Calibri"/>
                <w:color w:val="000000"/>
              </w:rPr>
            </w:pPr>
          </w:p>
          <w:p w14:paraId="2157AC69" w14:textId="77777777" w:rsidR="00173EFF" w:rsidRPr="0075085B" w:rsidRDefault="00173EFF" w:rsidP="00F575EF">
            <w:pPr>
              <w:spacing w:after="60"/>
              <w:rPr>
                <w:rFonts w:ascii="Calibri" w:eastAsia="Times New Roman" w:hAnsi="Calibri" w:cs="Calibri"/>
                <w:color w:val="000000"/>
              </w:rPr>
            </w:pPr>
          </w:p>
          <w:p w14:paraId="3B7DF0B8" w14:textId="77777777" w:rsidR="00173EFF" w:rsidRPr="0075085B" w:rsidRDefault="00173EFF" w:rsidP="00F575EF">
            <w:pPr>
              <w:spacing w:after="60"/>
              <w:rPr>
                <w:rFonts w:ascii="Calibri" w:eastAsia="Times New Roman" w:hAnsi="Calibri" w:cs="Calibri"/>
                <w:color w:val="000000"/>
              </w:rPr>
            </w:pPr>
          </w:p>
          <w:p w14:paraId="698892A4" w14:textId="77777777" w:rsidR="00173EFF" w:rsidRPr="0075085B" w:rsidRDefault="00173EFF" w:rsidP="00F575EF">
            <w:pPr>
              <w:spacing w:after="60"/>
              <w:rPr>
                <w:rFonts w:ascii="Calibri" w:eastAsia="Times New Roman" w:hAnsi="Calibri" w:cs="Calibri"/>
                <w:color w:val="000000"/>
              </w:rPr>
            </w:pPr>
          </w:p>
          <w:p w14:paraId="376E8894" w14:textId="77777777" w:rsidR="00173EFF" w:rsidRPr="0075085B" w:rsidRDefault="00173EFF" w:rsidP="00F575EF">
            <w:pPr>
              <w:spacing w:after="60"/>
              <w:rPr>
                <w:rFonts w:ascii="Calibri" w:eastAsia="Times New Roman" w:hAnsi="Calibri" w:cs="Calibri"/>
                <w:color w:val="000000"/>
              </w:rPr>
            </w:pPr>
          </w:p>
          <w:p w14:paraId="267A57EE" w14:textId="77777777" w:rsidR="00173EFF" w:rsidRPr="0075085B" w:rsidRDefault="00173EFF" w:rsidP="00F575EF">
            <w:pPr>
              <w:spacing w:after="60"/>
              <w:rPr>
                <w:rFonts w:ascii="Calibri" w:eastAsia="Times New Roman" w:hAnsi="Calibri" w:cs="Calibri"/>
                <w:color w:val="000000"/>
              </w:rPr>
            </w:pPr>
          </w:p>
          <w:p w14:paraId="3E8C07D9" w14:textId="77777777" w:rsidR="00173EFF" w:rsidRPr="0075085B" w:rsidRDefault="00173EFF" w:rsidP="00F575EF">
            <w:pPr>
              <w:spacing w:after="60"/>
              <w:rPr>
                <w:rFonts w:ascii="Calibri" w:eastAsia="Times New Roman" w:hAnsi="Calibri" w:cs="Calibri"/>
                <w:color w:val="000000"/>
              </w:rPr>
            </w:pPr>
          </w:p>
          <w:p w14:paraId="1D15E720" w14:textId="77777777" w:rsidR="00173EFF" w:rsidRPr="0075085B" w:rsidRDefault="00173EFF" w:rsidP="00F575EF">
            <w:pPr>
              <w:spacing w:after="60"/>
              <w:rPr>
                <w:rFonts w:ascii="Calibri" w:eastAsia="Times New Roman" w:hAnsi="Calibri" w:cs="Calibri"/>
                <w:color w:val="000000"/>
              </w:rPr>
            </w:pPr>
          </w:p>
        </w:tc>
      </w:tr>
      <w:tr w:rsidR="00173EFF" w:rsidRPr="00421A2D" w14:paraId="7A628D71" w14:textId="77777777" w:rsidTr="00C257E3">
        <w:trPr>
          <w:trHeight w:val="704"/>
        </w:trPr>
        <w:tc>
          <w:tcPr>
            <w:tcW w:w="482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786F0A3" w14:textId="77777777" w:rsidR="00173EFF" w:rsidRPr="00421A2D" w:rsidRDefault="00173EFF" w:rsidP="00F575EF">
            <w:pPr>
              <w:spacing w:after="60"/>
              <w:jc w:val="center"/>
              <w:rPr>
                <w:b/>
              </w:rPr>
            </w:pPr>
            <w:r>
              <w:rPr>
                <w:b/>
              </w:rPr>
              <w:lastRenderedPageBreak/>
              <w:t>PŘÍLEŽITOSTI</w:t>
            </w:r>
          </w:p>
        </w:tc>
        <w:tc>
          <w:tcPr>
            <w:tcW w:w="47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3ECA8524" w14:textId="77777777" w:rsidR="00173EFF" w:rsidRPr="00421A2D" w:rsidRDefault="00173EFF" w:rsidP="00F575EF">
            <w:pPr>
              <w:spacing w:after="60"/>
              <w:jc w:val="center"/>
              <w:rPr>
                <w:b/>
              </w:rPr>
            </w:pPr>
            <w:r>
              <w:rPr>
                <w:b/>
              </w:rPr>
              <w:t>HROZBY</w:t>
            </w:r>
          </w:p>
        </w:tc>
      </w:tr>
      <w:tr w:rsidR="00173EFF" w:rsidRPr="00421A2D" w14:paraId="07EE1382" w14:textId="77777777" w:rsidTr="00C257E3">
        <w:trPr>
          <w:trHeight w:val="5148"/>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D92050" w14:textId="77777777" w:rsidR="00173EFF" w:rsidRPr="0075085B" w:rsidRDefault="00173EFF" w:rsidP="00F575EF">
            <w:pPr>
              <w:pStyle w:val="Odstavecseseznamem"/>
              <w:numPr>
                <w:ilvl w:val="0"/>
                <w:numId w:val="7"/>
              </w:numPr>
              <w:spacing w:after="60"/>
            </w:pPr>
            <w:r w:rsidRPr="0075085B">
              <w:t>Možnost využívání dotačních programů.</w:t>
            </w:r>
          </w:p>
          <w:p w14:paraId="71B96511" w14:textId="77777777" w:rsidR="00173EFF" w:rsidRPr="0075085B" w:rsidRDefault="00173EFF" w:rsidP="00F575EF">
            <w:pPr>
              <w:pStyle w:val="Odstavecseseznamem"/>
              <w:numPr>
                <w:ilvl w:val="0"/>
                <w:numId w:val="7"/>
              </w:numPr>
              <w:spacing w:after="60"/>
            </w:pPr>
            <w:r w:rsidRPr="0075085B">
              <w:t xml:space="preserve">Podpora </w:t>
            </w:r>
            <w:proofErr w:type="spellStart"/>
            <w:r w:rsidRPr="0075085B">
              <w:t>proseniorské</w:t>
            </w:r>
            <w:proofErr w:type="spellEnd"/>
            <w:r w:rsidRPr="0075085B">
              <w:t xml:space="preserve"> politiky ze strany MPSV a MHMP.</w:t>
            </w:r>
          </w:p>
          <w:p w14:paraId="70672C5E" w14:textId="77777777" w:rsidR="00173EFF" w:rsidRPr="0075085B" w:rsidRDefault="00173EFF" w:rsidP="00F575EF">
            <w:pPr>
              <w:pStyle w:val="Odstavecseseznamem"/>
              <w:numPr>
                <w:ilvl w:val="0"/>
                <w:numId w:val="7"/>
              </w:numPr>
              <w:spacing w:after="60"/>
            </w:pPr>
            <w:r w:rsidRPr="0075085B">
              <w:t>Potenciál pro volnočasové aktivity, společné trávení volného času.</w:t>
            </w:r>
          </w:p>
          <w:p w14:paraId="411E0144" w14:textId="77777777" w:rsidR="00173EFF" w:rsidRPr="0075085B" w:rsidRDefault="00173EFF" w:rsidP="00F575EF">
            <w:pPr>
              <w:pStyle w:val="Odstavecseseznamem"/>
              <w:numPr>
                <w:ilvl w:val="0"/>
                <w:numId w:val="7"/>
              </w:numPr>
              <w:spacing w:after="60"/>
            </w:pPr>
            <w:r w:rsidRPr="0075085B">
              <w:t>Potenciál propojování dětí a seniorů (Dětský domov Dolní Počernice, MŠ a ZŠ, Sokol aj.)</w:t>
            </w:r>
          </w:p>
          <w:p w14:paraId="372375EE" w14:textId="77777777" w:rsidR="00173EFF" w:rsidRPr="0075085B" w:rsidRDefault="00173EFF" w:rsidP="00F575EF">
            <w:pPr>
              <w:pStyle w:val="Odstavecseseznamem"/>
              <w:numPr>
                <w:ilvl w:val="0"/>
                <w:numId w:val="7"/>
              </w:numPr>
              <w:spacing w:after="60"/>
            </w:pPr>
            <w:r w:rsidRPr="0075085B">
              <w:t>Posílení mezigeneračních vztahů a vztahů starousedlíků s novými občany MČ a pochopení potřeb napříč věkovými skupinami.</w:t>
            </w:r>
          </w:p>
          <w:p w14:paraId="666FF856" w14:textId="77777777" w:rsidR="00173EFF" w:rsidRPr="0075085B" w:rsidRDefault="00173EFF" w:rsidP="00F575EF">
            <w:pPr>
              <w:pStyle w:val="Odstavecseseznamem"/>
              <w:numPr>
                <w:ilvl w:val="0"/>
                <w:numId w:val="7"/>
              </w:numPr>
              <w:spacing w:after="60"/>
            </w:pPr>
            <w:r w:rsidRPr="0075085B">
              <w:t>Kvalitní náplň vznikajícího komunitního centra pro seniory Jako doma.</w:t>
            </w:r>
          </w:p>
          <w:p w14:paraId="7096E304" w14:textId="77777777" w:rsidR="00173EFF" w:rsidRPr="0075085B" w:rsidRDefault="00173EFF" w:rsidP="00F575EF">
            <w:pPr>
              <w:pStyle w:val="Odstavecseseznamem"/>
              <w:numPr>
                <w:ilvl w:val="0"/>
                <w:numId w:val="7"/>
              </w:numPr>
              <w:spacing w:after="60"/>
            </w:pPr>
            <w:r w:rsidRPr="0075085B">
              <w:t>Navýšení kapacity zdravotnických služeb.</w:t>
            </w:r>
          </w:p>
          <w:p w14:paraId="6790003E" w14:textId="77777777" w:rsidR="00173EFF" w:rsidRPr="0075085B" w:rsidRDefault="00173EFF" w:rsidP="00F575EF">
            <w:pPr>
              <w:pStyle w:val="Odstavecseseznamem"/>
              <w:numPr>
                <w:ilvl w:val="0"/>
                <w:numId w:val="7"/>
              </w:numPr>
              <w:spacing w:after="60"/>
            </w:pPr>
            <w:r w:rsidRPr="0075085B">
              <w:t>Zvýšení využití seniorů jako zdroj moudrosti a životních zkušeností.</w:t>
            </w:r>
          </w:p>
          <w:p w14:paraId="1A664B07" w14:textId="77777777" w:rsidR="00173EFF" w:rsidRPr="0075085B" w:rsidRDefault="00173EFF" w:rsidP="00F575EF">
            <w:pPr>
              <w:pStyle w:val="Odstavecseseznamem"/>
              <w:spacing w:after="60"/>
              <w:ind w:hanging="360"/>
              <w:rPr>
                <w:rFonts w:ascii="Calibri" w:eastAsia="Times New Roman" w:hAnsi="Calibri" w:cs="Calibri"/>
                <w:color w:val="000000"/>
                <w:lang w:eastAsia="cs-CZ"/>
              </w:rPr>
            </w:pPr>
          </w:p>
          <w:p w14:paraId="615912B9" w14:textId="77777777" w:rsidR="00173EFF" w:rsidRPr="0075085B" w:rsidRDefault="00173EFF" w:rsidP="00F575EF">
            <w:pPr>
              <w:pStyle w:val="Odstavecseseznamem"/>
              <w:spacing w:after="60"/>
              <w:ind w:hanging="360"/>
              <w:rPr>
                <w:rFonts w:ascii="Calibri" w:eastAsia="Times New Roman" w:hAnsi="Calibri" w:cs="Calibri"/>
                <w:color w:val="000000"/>
                <w:lang w:eastAsia="cs-CZ"/>
              </w:rPr>
            </w:pPr>
          </w:p>
          <w:p w14:paraId="3130327A" w14:textId="77777777" w:rsidR="00173EFF" w:rsidRPr="0075085B" w:rsidRDefault="00173EFF" w:rsidP="00F575EF">
            <w:pPr>
              <w:pStyle w:val="Odstavecseseznamem"/>
              <w:spacing w:after="60"/>
              <w:ind w:hanging="360"/>
              <w:rPr>
                <w:rFonts w:ascii="Calibri" w:eastAsia="Times New Roman" w:hAnsi="Calibri" w:cs="Calibri"/>
                <w:color w:val="000000"/>
                <w:lang w:eastAsia="cs-CZ"/>
              </w:rPr>
            </w:pPr>
          </w:p>
          <w:p w14:paraId="210D420C" w14:textId="77777777" w:rsidR="00173EFF" w:rsidRPr="0075085B" w:rsidRDefault="00173EFF" w:rsidP="00F575EF">
            <w:pPr>
              <w:pStyle w:val="Odstavecseseznamem"/>
              <w:spacing w:after="60"/>
              <w:ind w:hanging="360"/>
              <w:rPr>
                <w:rFonts w:ascii="Calibri" w:eastAsia="Times New Roman" w:hAnsi="Calibri" w:cs="Calibri"/>
                <w:color w:val="000000"/>
                <w:lang w:eastAsia="cs-CZ"/>
              </w:rPr>
            </w:pPr>
          </w:p>
        </w:tc>
        <w:tc>
          <w:tcPr>
            <w:tcW w:w="4760" w:type="dxa"/>
            <w:tcBorders>
              <w:top w:val="single" w:sz="4" w:space="0" w:color="auto"/>
              <w:left w:val="nil"/>
              <w:bottom w:val="single" w:sz="4" w:space="0" w:color="auto"/>
              <w:right w:val="single" w:sz="4" w:space="0" w:color="auto"/>
            </w:tcBorders>
            <w:shd w:val="clear" w:color="auto" w:fill="auto"/>
            <w:noWrap/>
            <w:vAlign w:val="bottom"/>
          </w:tcPr>
          <w:p w14:paraId="14AB8407" w14:textId="77777777" w:rsidR="00173EFF" w:rsidRPr="0075085B" w:rsidRDefault="00173EFF" w:rsidP="00F575EF">
            <w:pPr>
              <w:pStyle w:val="Odstavecseseznamem"/>
              <w:numPr>
                <w:ilvl w:val="0"/>
                <w:numId w:val="8"/>
              </w:numPr>
              <w:spacing w:after="60"/>
            </w:pPr>
            <w:r w:rsidRPr="0075085B">
              <w:t xml:space="preserve">Nedostatek finančních prostředků na podporu </w:t>
            </w:r>
            <w:proofErr w:type="spellStart"/>
            <w:r w:rsidRPr="0075085B">
              <w:t>proseniorských</w:t>
            </w:r>
            <w:proofErr w:type="spellEnd"/>
            <w:r w:rsidRPr="0075085B">
              <w:t xml:space="preserve"> aktivit.</w:t>
            </w:r>
          </w:p>
          <w:p w14:paraId="12F4C6D4" w14:textId="77777777" w:rsidR="00173EFF" w:rsidRPr="0075085B" w:rsidRDefault="00173EFF" w:rsidP="00F575EF">
            <w:pPr>
              <w:pStyle w:val="Odstavecseseznamem"/>
              <w:numPr>
                <w:ilvl w:val="0"/>
                <w:numId w:val="8"/>
              </w:numPr>
              <w:spacing w:after="60"/>
            </w:pPr>
            <w:r w:rsidRPr="0075085B">
              <w:t>Rezignace některých seniorů na svoje občanské a společenské postavení. Zvýšení jejich proaktivního přístupu k životu.</w:t>
            </w:r>
          </w:p>
          <w:p w14:paraId="537C7507" w14:textId="77777777" w:rsidR="00173EFF" w:rsidRPr="0075085B" w:rsidRDefault="00173EFF" w:rsidP="00F575EF">
            <w:pPr>
              <w:pStyle w:val="Odstavecseseznamem"/>
              <w:numPr>
                <w:ilvl w:val="0"/>
                <w:numId w:val="8"/>
              </w:numPr>
              <w:spacing w:after="60"/>
            </w:pPr>
            <w:r w:rsidRPr="0075085B">
              <w:t xml:space="preserve">Absence personálního zajištění vzdělaných profesionálů pro oblast </w:t>
            </w:r>
            <w:proofErr w:type="spellStart"/>
            <w:r w:rsidRPr="0075085B">
              <w:t>proseniorské</w:t>
            </w:r>
            <w:proofErr w:type="spellEnd"/>
            <w:r w:rsidRPr="0075085B">
              <w:t xml:space="preserve"> politiky i uskutečňování každodenní péče nebo služeb pro seniory. Výběr vhodných pracovníků v terénních službách pro seniory.</w:t>
            </w:r>
          </w:p>
          <w:p w14:paraId="68A2685B" w14:textId="77777777" w:rsidR="00173EFF" w:rsidRPr="0075085B" w:rsidRDefault="00173EFF" w:rsidP="00F575EF">
            <w:pPr>
              <w:pStyle w:val="Odstavecseseznamem"/>
              <w:numPr>
                <w:ilvl w:val="0"/>
                <w:numId w:val="8"/>
              </w:numPr>
              <w:spacing w:after="60"/>
            </w:pPr>
            <w:r w:rsidRPr="0075085B">
              <w:t>Nedostatek finančních prostředků samotných seniorů využitelných na volnočasové aktivity.</w:t>
            </w:r>
          </w:p>
          <w:p w14:paraId="398A4A98" w14:textId="77777777" w:rsidR="00173EFF" w:rsidRPr="0075085B" w:rsidRDefault="00173EFF" w:rsidP="00F575EF">
            <w:pPr>
              <w:pStyle w:val="Odstavecseseznamem"/>
              <w:numPr>
                <w:ilvl w:val="0"/>
                <w:numId w:val="8"/>
              </w:numPr>
              <w:spacing w:after="60"/>
            </w:pPr>
            <w:r w:rsidRPr="0075085B">
              <w:t>Rychlé životní tempo a nedostatek energie myslet na ostatní.</w:t>
            </w:r>
          </w:p>
          <w:p w14:paraId="095C7367" w14:textId="77777777" w:rsidR="00173EFF" w:rsidRPr="0075085B" w:rsidRDefault="00173EFF" w:rsidP="00F575EF">
            <w:pPr>
              <w:pStyle w:val="Odstavecseseznamem"/>
              <w:numPr>
                <w:ilvl w:val="0"/>
                <w:numId w:val="8"/>
              </w:numPr>
              <w:spacing w:after="60"/>
            </w:pPr>
            <w:r w:rsidRPr="0075085B">
              <w:t>Vznik a působení některých neprofesionálních služeb – pro seniory založených na zisku a využívání bezbrannosti některých seniorů.</w:t>
            </w:r>
          </w:p>
          <w:p w14:paraId="3AC3E327" w14:textId="77777777" w:rsidR="00173EFF" w:rsidRPr="0075085B" w:rsidRDefault="00173EFF" w:rsidP="00F575EF">
            <w:pPr>
              <w:spacing w:after="60"/>
              <w:rPr>
                <w:rFonts w:ascii="Calibri" w:eastAsia="Times New Roman" w:hAnsi="Calibri" w:cs="Calibri"/>
                <w:color w:val="000000"/>
              </w:rPr>
            </w:pPr>
          </w:p>
        </w:tc>
      </w:tr>
    </w:tbl>
    <w:p w14:paraId="536F0884" w14:textId="4BF9092F" w:rsidR="00173EFF" w:rsidRDefault="00173EFF" w:rsidP="00A924B8">
      <w:pPr>
        <w:spacing w:line="269" w:lineRule="auto"/>
      </w:pPr>
    </w:p>
    <w:p w14:paraId="2BE23E4C" w14:textId="77777777" w:rsidR="00E30BBB" w:rsidRDefault="00E30BBB" w:rsidP="00A924B8">
      <w:pPr>
        <w:spacing w:line="269" w:lineRule="auto"/>
      </w:pPr>
    </w:p>
    <w:p w14:paraId="65A682D2" w14:textId="77777777" w:rsidR="00173EFF" w:rsidRDefault="00173EFF" w:rsidP="00A924B8">
      <w:pPr>
        <w:pStyle w:val="Nadpis1"/>
        <w:spacing w:before="0" w:after="160" w:line="269" w:lineRule="auto"/>
      </w:pPr>
      <w:r>
        <w:t>6 PRIORITY KONCEPCE STÁRNUTÍ PRO OBDOBÍ 2020 – 2025</w:t>
      </w:r>
    </w:p>
    <w:p w14:paraId="3FF5AE72" w14:textId="77777777" w:rsidR="00173EFF" w:rsidRDefault="00173EFF" w:rsidP="00A924B8">
      <w:pPr>
        <w:spacing w:line="269" w:lineRule="auto"/>
        <w:jc w:val="both"/>
        <w:rPr>
          <w:sz w:val="20"/>
          <w:szCs w:val="20"/>
        </w:rPr>
      </w:pPr>
      <w:r>
        <w:rPr>
          <w:rFonts w:ascii="Calibri" w:eastAsia="Calibri" w:hAnsi="Calibri" w:cs="Calibri"/>
        </w:rPr>
        <w:t xml:space="preserve">Stárnutí populace je problémem, jenž se týká prakticky všech oblastí života naší současné společnosti. Stalo se jednou z nejvíce diskutovaných otázek několika posledních desetiletí, a to v oblasti demografie, sociologie, případně dalších společenských věd. Problematika stárnutí a populačních změn se však stala nejen součástí vědy, ale především každodenní praxe. Podle ČSÚ bude v ČR do roku 2065 docházet k takovému zvyšování úmrtnostních poměrů, při kterém bude populace ČR velmi rychlým tempem stárnout. Celkový počet obyvatel ČR, který by se neměl snižovat, bude pravděpodobně vyvažovat mnohem výraznější migrace, a to i za předpokladů její usilovné regulace, zejména z některých částí </w:t>
      </w:r>
      <w:r>
        <w:rPr>
          <w:rFonts w:ascii="Calibri" w:eastAsia="Calibri" w:hAnsi="Calibri" w:cs="Calibri"/>
        </w:rPr>
        <w:lastRenderedPageBreak/>
        <w:t>světa. Jistá míra migrace bude nutností, aby došlo ke zpomalení stárnutí obyvatelstva. V opačném případě by mohlo dojít k zastavení nebo dokonce zhoršování ekonomického vývoje v naší zemi.</w:t>
      </w:r>
    </w:p>
    <w:p w14:paraId="4F32246E" w14:textId="77777777" w:rsidR="00173EFF" w:rsidRDefault="00173EFF" w:rsidP="00A924B8">
      <w:pPr>
        <w:spacing w:line="269" w:lineRule="auto"/>
        <w:jc w:val="both"/>
        <w:rPr>
          <w:sz w:val="20"/>
          <w:szCs w:val="20"/>
        </w:rPr>
      </w:pPr>
      <w:r>
        <w:rPr>
          <w:rFonts w:ascii="Calibri" w:eastAsia="Calibri" w:hAnsi="Calibri" w:cs="Calibri"/>
        </w:rPr>
        <w:t>Výrazné změny ve střední délce života však není nutné interpretovat jako nějaký neřešitelný problém. Celou situaci je třeba přijmout jako výzvu a současně jako příležitost využít osob, jež disponují nenahraditelnými životními zkušenostmi, vysokou odborností a orientací v minulosti vykonávaných profesích, názorovou stabilitou, odpovědností, rozvážností, vytrvalostí a celkovou vyzrálostí. Základní snahou představitelů obce Praha – Dolní Počernice by mělo být budování sounáležitosti a vzájemného respektu mezi všemi generačními skupinami společně s výchovou k vědomí, že každý z nás bude jednou v situaci seniora.</w:t>
      </w:r>
    </w:p>
    <w:p w14:paraId="51AC61B5" w14:textId="77777777" w:rsidR="00173EFF" w:rsidRDefault="00173EFF" w:rsidP="00A924B8">
      <w:pPr>
        <w:spacing w:line="269" w:lineRule="auto"/>
        <w:jc w:val="both"/>
        <w:rPr>
          <w:rFonts w:ascii="Calibri" w:eastAsia="Calibri" w:hAnsi="Calibri" w:cs="Calibri"/>
        </w:rPr>
      </w:pPr>
      <w:r>
        <w:rPr>
          <w:rFonts w:ascii="Calibri" w:eastAsia="Calibri" w:hAnsi="Calibri" w:cs="Calibri"/>
        </w:rPr>
        <w:t>Opatření reagující na stárnutí budou účinné pouze tehdy, pokud budou založeny na komplexním pojetí, budou navrženy ve spolupráci se všemi relevantními partnery, budou pro něj vytvořeny dostatečné zdroje, účastníci budou motivováni, opatření budou soustavně a cílevědomě koordinována, vyhodnocována, rozvíjena nebo doplňována v souladu s očekávanými i neočekávanými změnami a dynamikou jejich vývoje. Hlavním cílem je maximálně využít potenciálu seniorů a v souladu s názvem dokumentu přispívat k lepšímu stárnutí našich obyvatel.</w:t>
      </w:r>
    </w:p>
    <w:p w14:paraId="5D2D3D1C" w14:textId="77777777" w:rsidR="00173EFF" w:rsidRDefault="00173EFF" w:rsidP="00A924B8">
      <w:pPr>
        <w:spacing w:line="269" w:lineRule="auto"/>
      </w:pPr>
    </w:p>
    <w:p w14:paraId="2B8E4BA4" w14:textId="77777777" w:rsidR="00173EFF" w:rsidRDefault="00173EFF" w:rsidP="00A924B8">
      <w:pPr>
        <w:pStyle w:val="Nadpis2"/>
        <w:spacing w:before="0" w:after="160" w:line="269" w:lineRule="auto"/>
      </w:pPr>
      <w:r>
        <w:t>6.1 PŘEHLED PRIORIT A AKTIVIT</w:t>
      </w:r>
    </w:p>
    <w:p w14:paraId="0CF89EB5" w14:textId="77777777" w:rsidR="00173EFF" w:rsidRDefault="00173EFF" w:rsidP="00A924B8">
      <w:pPr>
        <w:spacing w:line="269" w:lineRule="auto"/>
      </w:pPr>
      <w:r>
        <w:t xml:space="preserve">Pozn. </w:t>
      </w:r>
      <w:proofErr w:type="spellStart"/>
      <w:r>
        <w:t>Vytučněné</w:t>
      </w:r>
      <w:proofErr w:type="spellEnd"/>
      <w:r>
        <w:t xml:space="preserve"> jsou aktivity s nejbližší </w:t>
      </w:r>
      <w:r w:rsidR="003B63F7">
        <w:t xml:space="preserve">plánovanou </w:t>
      </w:r>
      <w:r>
        <w:t>realizací.</w:t>
      </w:r>
    </w:p>
    <w:p w14:paraId="38ED4E36" w14:textId="77777777" w:rsidR="00173EFF" w:rsidRDefault="00173EFF" w:rsidP="00A924B8">
      <w:pPr>
        <w:pStyle w:val="Nadpis3"/>
        <w:spacing w:before="0" w:after="160" w:line="269" w:lineRule="auto"/>
      </w:pPr>
      <w:r>
        <w:t>Priorita 1 – Prostředí obce, veřejná prostranství a budovy</w:t>
      </w:r>
    </w:p>
    <w:p w14:paraId="02DE39E6" w14:textId="77777777" w:rsidR="00173EFF" w:rsidRPr="005B3918" w:rsidRDefault="00173EFF" w:rsidP="00A924B8">
      <w:pPr>
        <w:spacing w:line="269" w:lineRule="auto"/>
        <w:rPr>
          <w:rFonts w:cstheme="minorHAnsi"/>
          <w:b/>
        </w:rPr>
      </w:pPr>
      <w:r w:rsidRPr="005B3918">
        <w:rPr>
          <w:rFonts w:cstheme="minorHAnsi"/>
          <w:b/>
        </w:rPr>
        <w:t>Plánované aktivity:</w:t>
      </w:r>
    </w:p>
    <w:p w14:paraId="225FDC96" w14:textId="6BAA8328" w:rsidR="00173EFF" w:rsidRPr="005B3918" w:rsidRDefault="00173EFF" w:rsidP="00A924B8">
      <w:pPr>
        <w:pStyle w:val="Odstavecseseznamem"/>
        <w:numPr>
          <w:ilvl w:val="1"/>
          <w:numId w:val="9"/>
        </w:numPr>
        <w:spacing w:line="269" w:lineRule="auto"/>
        <w:rPr>
          <w:rFonts w:cstheme="minorHAnsi"/>
        </w:rPr>
      </w:pPr>
      <w:r w:rsidRPr="005B3918">
        <w:rPr>
          <w:rFonts w:cstheme="minorHAnsi"/>
        </w:rPr>
        <w:t xml:space="preserve">Veřejný prostor přátelský k seniorům – bezbariérové veřejné budovy a úřady (ÚMČ, pošta, knihovna, Informační a kulturní centrum </w:t>
      </w:r>
      <w:r w:rsidR="00DE3F58">
        <w:rPr>
          <w:rFonts w:cstheme="minorHAnsi"/>
        </w:rPr>
        <w:t>OÁZA</w:t>
      </w:r>
      <w:r w:rsidRPr="005B3918">
        <w:rPr>
          <w:rFonts w:cstheme="minorHAnsi"/>
        </w:rPr>
        <w:t xml:space="preserve"> </w:t>
      </w:r>
      <w:proofErr w:type="spellStart"/>
      <w:r w:rsidRPr="005B3918">
        <w:rPr>
          <w:rFonts w:cstheme="minorHAnsi"/>
        </w:rPr>
        <w:t>p.o</w:t>
      </w:r>
      <w:proofErr w:type="spellEnd"/>
      <w:r w:rsidRPr="005B3918">
        <w:rPr>
          <w:rFonts w:cstheme="minorHAnsi"/>
        </w:rPr>
        <w:t>., lékaři)</w:t>
      </w:r>
    </w:p>
    <w:p w14:paraId="529E2A87" w14:textId="77777777" w:rsidR="00173EFF" w:rsidRPr="00AD1382" w:rsidRDefault="00173EFF" w:rsidP="00A924B8">
      <w:pPr>
        <w:pStyle w:val="Odstavecseseznamem"/>
        <w:numPr>
          <w:ilvl w:val="1"/>
          <w:numId w:val="9"/>
        </w:numPr>
        <w:spacing w:line="269" w:lineRule="auto"/>
        <w:rPr>
          <w:rFonts w:cstheme="minorHAnsi"/>
          <w:b/>
        </w:rPr>
      </w:pPr>
      <w:r w:rsidRPr="00AD1382">
        <w:rPr>
          <w:rFonts w:cstheme="minorHAnsi"/>
          <w:b/>
        </w:rPr>
        <w:t xml:space="preserve">Výstavba seniorského komunitního centra </w:t>
      </w:r>
      <w:r w:rsidR="00A145B4">
        <w:rPr>
          <w:rFonts w:cstheme="minorHAnsi"/>
          <w:b/>
        </w:rPr>
        <w:t>JAKO DOMA</w:t>
      </w:r>
      <w:r w:rsidRPr="00AD1382">
        <w:rPr>
          <w:rFonts w:cstheme="minorHAnsi"/>
          <w:b/>
        </w:rPr>
        <w:t xml:space="preserve"> – (schválená žádost, stavba se zahajuje od prosince 2020)</w:t>
      </w:r>
    </w:p>
    <w:p w14:paraId="18D26B31" w14:textId="77777777" w:rsidR="00173EFF" w:rsidRDefault="00173EFF" w:rsidP="00A924B8">
      <w:pPr>
        <w:pStyle w:val="Odstavecseseznamem"/>
        <w:numPr>
          <w:ilvl w:val="1"/>
          <w:numId w:val="9"/>
        </w:numPr>
        <w:spacing w:line="269" w:lineRule="auto"/>
        <w:rPr>
          <w:rFonts w:cstheme="minorHAnsi"/>
        </w:rPr>
      </w:pPr>
      <w:r>
        <w:rPr>
          <w:rFonts w:cstheme="minorHAnsi"/>
        </w:rPr>
        <w:t xml:space="preserve">Udržování kvalitních míst aktivního i pasivního odpočinku v MČ </w:t>
      </w:r>
      <w:r w:rsidR="00A145B4">
        <w:rPr>
          <w:rFonts w:cstheme="minorHAnsi"/>
        </w:rPr>
        <w:t xml:space="preserve">(sportovní areály, fit park </w:t>
      </w:r>
      <w:r>
        <w:rPr>
          <w:rFonts w:cstheme="minorHAnsi"/>
        </w:rPr>
        <w:t>pro seniory, zámecký park, parky v MČ)</w:t>
      </w:r>
    </w:p>
    <w:p w14:paraId="5B66EABA" w14:textId="77777777" w:rsidR="00173EFF" w:rsidRDefault="00173EFF" w:rsidP="00A924B8">
      <w:pPr>
        <w:pStyle w:val="Odstavecseseznamem"/>
        <w:numPr>
          <w:ilvl w:val="1"/>
          <w:numId w:val="9"/>
        </w:numPr>
        <w:spacing w:line="269" w:lineRule="auto"/>
        <w:rPr>
          <w:rFonts w:cstheme="minorHAnsi"/>
        </w:rPr>
      </w:pPr>
      <w:r>
        <w:rPr>
          <w:rFonts w:cstheme="minorHAnsi"/>
        </w:rPr>
        <w:t>Stálá nabídka pronájmu bytů pro sociálně slabé seniory z MČ.</w:t>
      </w:r>
    </w:p>
    <w:p w14:paraId="1647B6B1" w14:textId="6A1C0D52" w:rsidR="00173EFF" w:rsidRDefault="00173EFF" w:rsidP="00A924B8">
      <w:pPr>
        <w:pStyle w:val="Odstavecseseznamem"/>
        <w:numPr>
          <w:ilvl w:val="1"/>
          <w:numId w:val="9"/>
        </w:numPr>
        <w:spacing w:line="269" w:lineRule="auto"/>
        <w:rPr>
          <w:rFonts w:cstheme="minorHAnsi"/>
        </w:rPr>
      </w:pPr>
      <w:r>
        <w:rPr>
          <w:rFonts w:cstheme="minorHAnsi"/>
        </w:rPr>
        <w:t xml:space="preserve">Stabilní (finanční i nefinanční) podpora organizací a spolků MČ, které se zabývají různorodými </w:t>
      </w:r>
      <w:proofErr w:type="spellStart"/>
      <w:r>
        <w:rPr>
          <w:rFonts w:cstheme="minorHAnsi"/>
        </w:rPr>
        <w:t>proseniorskými</w:t>
      </w:r>
      <w:proofErr w:type="spellEnd"/>
      <w:r>
        <w:rPr>
          <w:rFonts w:cstheme="minorHAnsi"/>
        </w:rPr>
        <w:t xml:space="preserve"> aktivitami (Klub důchodců, Informační a kulturní centrum </w:t>
      </w:r>
      <w:r w:rsidR="00DE3F58">
        <w:rPr>
          <w:rFonts w:cstheme="minorHAnsi"/>
        </w:rPr>
        <w:t>OÁZA</w:t>
      </w:r>
      <w:r>
        <w:rPr>
          <w:rFonts w:cstheme="minorHAnsi"/>
        </w:rPr>
        <w:t xml:space="preserve"> </w:t>
      </w:r>
      <w:proofErr w:type="spellStart"/>
      <w:r>
        <w:rPr>
          <w:rFonts w:cstheme="minorHAnsi"/>
        </w:rPr>
        <w:t>p.o</w:t>
      </w:r>
      <w:proofErr w:type="spellEnd"/>
      <w:r>
        <w:rPr>
          <w:rFonts w:cstheme="minorHAnsi"/>
        </w:rPr>
        <w:t>., Sokol, POČIN).</w:t>
      </w:r>
    </w:p>
    <w:p w14:paraId="583864F6" w14:textId="77777777" w:rsidR="00A924B8" w:rsidRPr="005B3918" w:rsidRDefault="00A924B8" w:rsidP="00A924B8">
      <w:pPr>
        <w:pStyle w:val="Odstavecseseznamem"/>
        <w:spacing w:line="269" w:lineRule="auto"/>
        <w:ind w:left="360"/>
        <w:rPr>
          <w:rFonts w:cstheme="minorHAnsi"/>
        </w:rPr>
      </w:pPr>
    </w:p>
    <w:p w14:paraId="06862835" w14:textId="77777777" w:rsidR="00173EFF" w:rsidRDefault="00A924B8" w:rsidP="00A924B8">
      <w:pPr>
        <w:pStyle w:val="Nadpis3"/>
        <w:spacing w:before="0" w:after="160" w:line="269" w:lineRule="auto"/>
      </w:pPr>
      <w:r>
        <w:t>Priorita 2 – Doprava</w:t>
      </w:r>
    </w:p>
    <w:p w14:paraId="63C12FE0" w14:textId="77777777" w:rsidR="00A924B8" w:rsidRPr="005B3918" w:rsidRDefault="00A924B8" w:rsidP="00A924B8">
      <w:pPr>
        <w:spacing w:line="269" w:lineRule="auto"/>
        <w:rPr>
          <w:rFonts w:cstheme="minorHAnsi"/>
          <w:b/>
        </w:rPr>
      </w:pPr>
      <w:r w:rsidRPr="005B3918">
        <w:rPr>
          <w:rFonts w:cstheme="minorHAnsi"/>
          <w:b/>
        </w:rPr>
        <w:t>Plánované aktivity:</w:t>
      </w:r>
    </w:p>
    <w:p w14:paraId="05568E2D" w14:textId="77777777" w:rsidR="00A924B8" w:rsidRDefault="00A924B8" w:rsidP="00A924B8">
      <w:pPr>
        <w:spacing w:line="269" w:lineRule="auto"/>
        <w:rPr>
          <w:rFonts w:cstheme="minorHAnsi"/>
        </w:rPr>
      </w:pPr>
      <w:r>
        <w:rPr>
          <w:rFonts w:cstheme="minorHAnsi"/>
        </w:rPr>
        <w:t>2.1 Podpora bezpečnosti dopravy a bezpečnosti MČ.</w:t>
      </w:r>
    </w:p>
    <w:p w14:paraId="64991A1B" w14:textId="77777777" w:rsidR="00A924B8" w:rsidRDefault="00A924B8" w:rsidP="00A924B8">
      <w:pPr>
        <w:spacing w:line="269" w:lineRule="auto"/>
        <w:rPr>
          <w:rFonts w:cstheme="minorHAnsi"/>
        </w:rPr>
      </w:pPr>
      <w:r>
        <w:rPr>
          <w:rFonts w:cstheme="minorHAnsi"/>
        </w:rPr>
        <w:t>2.2 Vyhrazení určitého počtu parkovacích míst v okolí Informačního centra, komunitního centra Jako doma, pošty a vlakového nádraží pro seniory.</w:t>
      </w:r>
    </w:p>
    <w:p w14:paraId="608B5BC4" w14:textId="77777777" w:rsidR="00A924B8" w:rsidRDefault="00A924B8" w:rsidP="00A924B8">
      <w:pPr>
        <w:spacing w:line="269" w:lineRule="auto"/>
        <w:rPr>
          <w:rFonts w:cstheme="minorHAnsi"/>
        </w:rPr>
      </w:pPr>
    </w:p>
    <w:p w14:paraId="5D4C65DD" w14:textId="77777777" w:rsidR="00A924B8" w:rsidRDefault="00A924B8" w:rsidP="00A924B8">
      <w:pPr>
        <w:pStyle w:val="Nadpis3"/>
        <w:spacing w:before="0" w:after="160" w:line="269" w:lineRule="auto"/>
      </w:pPr>
      <w:r>
        <w:lastRenderedPageBreak/>
        <w:t>Priorita 3 – Bezpečí, zdraví a sociální služby pro seniory</w:t>
      </w:r>
    </w:p>
    <w:p w14:paraId="56ECAC32" w14:textId="77777777" w:rsidR="00A924B8" w:rsidRPr="005B3918" w:rsidRDefault="00A924B8" w:rsidP="00A924B8">
      <w:pPr>
        <w:spacing w:line="269" w:lineRule="auto"/>
        <w:rPr>
          <w:rFonts w:cstheme="minorHAnsi"/>
          <w:b/>
        </w:rPr>
      </w:pPr>
      <w:r w:rsidRPr="005B3918">
        <w:rPr>
          <w:rFonts w:cstheme="minorHAnsi"/>
          <w:b/>
        </w:rPr>
        <w:t>Plánované aktivity:</w:t>
      </w:r>
    </w:p>
    <w:p w14:paraId="5096DCFE" w14:textId="77777777" w:rsidR="00A924B8" w:rsidRDefault="00A924B8" w:rsidP="00A924B8">
      <w:pPr>
        <w:spacing w:line="269" w:lineRule="auto"/>
        <w:rPr>
          <w:rFonts w:cstheme="minorHAnsi"/>
        </w:rPr>
      </w:pPr>
      <w:r>
        <w:rPr>
          <w:rFonts w:cstheme="minorHAnsi"/>
        </w:rPr>
        <w:t>3.1 Organizace seminářů a přednášek zaměřených na prevenci kriminálních činů, nekalých obchodních praktik (šmejdi).</w:t>
      </w:r>
    </w:p>
    <w:p w14:paraId="46A8EC84" w14:textId="77777777" w:rsidR="00A924B8" w:rsidRPr="00B63ED3" w:rsidRDefault="00A924B8" w:rsidP="00A924B8">
      <w:pPr>
        <w:spacing w:line="269" w:lineRule="auto"/>
        <w:rPr>
          <w:rFonts w:cstheme="minorHAnsi"/>
          <w:b/>
        </w:rPr>
      </w:pPr>
      <w:r w:rsidRPr="00B63ED3">
        <w:rPr>
          <w:rFonts w:cstheme="minorHAnsi"/>
          <w:b/>
        </w:rPr>
        <w:t>3.2 Organizace seminářů a přednášek zaměřených na zvýšení jejich IT do</w:t>
      </w:r>
      <w:r>
        <w:rPr>
          <w:rFonts w:cstheme="minorHAnsi"/>
          <w:b/>
        </w:rPr>
        <w:t xml:space="preserve">vedností včetně </w:t>
      </w:r>
      <w:proofErr w:type="spellStart"/>
      <w:r>
        <w:rPr>
          <w:rFonts w:cstheme="minorHAnsi"/>
          <w:b/>
        </w:rPr>
        <w:t>internetbankingu</w:t>
      </w:r>
      <w:proofErr w:type="spellEnd"/>
      <w:r>
        <w:rPr>
          <w:rFonts w:cstheme="minorHAnsi"/>
          <w:b/>
        </w:rPr>
        <w:t xml:space="preserve"> </w:t>
      </w:r>
      <w:r w:rsidRPr="00B63ED3">
        <w:rPr>
          <w:rFonts w:cstheme="minorHAnsi"/>
          <w:b/>
        </w:rPr>
        <w:t xml:space="preserve">a </w:t>
      </w:r>
      <w:r>
        <w:rPr>
          <w:rFonts w:cstheme="minorHAnsi"/>
          <w:b/>
        </w:rPr>
        <w:t xml:space="preserve">zlepšení </w:t>
      </w:r>
      <w:r w:rsidRPr="00B63ED3">
        <w:rPr>
          <w:rFonts w:cstheme="minorHAnsi"/>
          <w:b/>
        </w:rPr>
        <w:t>práce s aplikacemi v mobilním telefonu (portmonka apod.)</w:t>
      </w:r>
    </w:p>
    <w:p w14:paraId="5986618A" w14:textId="77777777" w:rsidR="00A924B8" w:rsidRDefault="00A924B8" w:rsidP="00A924B8">
      <w:pPr>
        <w:spacing w:line="269" w:lineRule="auto"/>
        <w:rPr>
          <w:rFonts w:cstheme="minorHAnsi"/>
        </w:rPr>
      </w:pPr>
      <w:r>
        <w:rPr>
          <w:rFonts w:cstheme="minorHAnsi"/>
        </w:rPr>
        <w:t>3.3 Navýšení kapacity zdravotnických služeb.</w:t>
      </w:r>
    </w:p>
    <w:p w14:paraId="1358BFF4" w14:textId="77777777" w:rsidR="00A924B8" w:rsidRPr="00AD1382" w:rsidRDefault="00A924B8" w:rsidP="00A924B8">
      <w:pPr>
        <w:spacing w:line="269" w:lineRule="auto"/>
        <w:rPr>
          <w:rFonts w:cstheme="minorHAnsi"/>
          <w:b/>
        </w:rPr>
      </w:pPr>
      <w:r w:rsidRPr="00AD1382">
        <w:rPr>
          <w:rFonts w:cstheme="minorHAnsi"/>
          <w:b/>
        </w:rPr>
        <w:t>3.4 V období pandemie zajistit seniorům služby ochrany jejich zdraví (např. distribuce dezinfekce, ochranných pomůcek, zásobování potravinami, transport seniorů do zdravotnických zařízení za účelem očkování).</w:t>
      </w:r>
    </w:p>
    <w:p w14:paraId="4EC8BECB" w14:textId="77777777" w:rsidR="00A924B8" w:rsidRPr="00AD1382" w:rsidRDefault="00A924B8" w:rsidP="00A924B8">
      <w:pPr>
        <w:spacing w:line="269" w:lineRule="auto"/>
        <w:rPr>
          <w:rFonts w:cstheme="minorHAnsi"/>
          <w:b/>
        </w:rPr>
      </w:pPr>
      <w:r w:rsidRPr="00AD1382">
        <w:rPr>
          <w:rFonts w:cstheme="minorHAnsi"/>
          <w:b/>
        </w:rPr>
        <w:t xml:space="preserve">3.5 Zajištění terénních pracovníků monitorujících potřeby seniorů (nejen v období pandemie). </w:t>
      </w:r>
      <w:r w:rsidRPr="00AD1382">
        <w:rPr>
          <w:rFonts w:cstheme="minorHAnsi"/>
        </w:rPr>
        <w:t xml:space="preserve">Personální zajištění vzdělaných profesionálů pro oblast </w:t>
      </w:r>
      <w:proofErr w:type="spellStart"/>
      <w:r w:rsidRPr="00AD1382">
        <w:rPr>
          <w:rFonts w:cstheme="minorHAnsi"/>
        </w:rPr>
        <w:t>proseniorské</w:t>
      </w:r>
      <w:proofErr w:type="spellEnd"/>
      <w:r w:rsidRPr="00AD1382">
        <w:rPr>
          <w:rFonts w:cstheme="minorHAnsi"/>
        </w:rPr>
        <w:t xml:space="preserve"> politiky a uskutečňování každodenní péče nebo služeb pro seniory.</w:t>
      </w:r>
    </w:p>
    <w:p w14:paraId="064C52B5" w14:textId="77777777" w:rsidR="00A924B8" w:rsidRDefault="00A924B8" w:rsidP="00A924B8">
      <w:pPr>
        <w:spacing w:line="269" w:lineRule="auto"/>
        <w:rPr>
          <w:rFonts w:cstheme="minorHAnsi"/>
        </w:rPr>
      </w:pPr>
      <w:r>
        <w:rPr>
          <w:rFonts w:cstheme="minorHAnsi"/>
        </w:rPr>
        <w:t>3.6 Zřízení pobytového zařízení pro seniory, zřízení sociálních služeb a rehabilitace pro seniory</w:t>
      </w:r>
      <w:r w:rsidR="009F4B74" w:rsidRPr="009F4B74">
        <w:rPr>
          <w:rFonts w:cstheme="minorHAnsi"/>
        </w:rPr>
        <w:t xml:space="preserve"> </w:t>
      </w:r>
      <w:r w:rsidR="009F4B74">
        <w:rPr>
          <w:rFonts w:cstheme="minorHAnsi"/>
        </w:rPr>
        <w:t>s nižšími příjmy.</w:t>
      </w:r>
    </w:p>
    <w:p w14:paraId="390D9EE1" w14:textId="77777777" w:rsidR="009F4B74" w:rsidRDefault="009F4B74" w:rsidP="00A924B8">
      <w:pPr>
        <w:spacing w:line="269" w:lineRule="auto"/>
        <w:rPr>
          <w:rFonts w:cstheme="minorHAnsi"/>
        </w:rPr>
      </w:pPr>
    </w:p>
    <w:p w14:paraId="5A94EF42" w14:textId="77777777" w:rsidR="00A924B8" w:rsidRDefault="00A924B8" w:rsidP="00A924B8">
      <w:pPr>
        <w:pStyle w:val="Nadpis3"/>
        <w:spacing w:before="0" w:after="160" w:line="269" w:lineRule="auto"/>
      </w:pPr>
      <w:r>
        <w:t>Priorita 4 – Společenské aktivity seniorů, vzdělávání, veřejný život, soužití se spoluobčany, zaměstnávání seniorů</w:t>
      </w:r>
    </w:p>
    <w:p w14:paraId="1EABA8CC" w14:textId="77777777" w:rsidR="00A924B8" w:rsidRPr="000B63F0" w:rsidRDefault="00A924B8" w:rsidP="00A924B8">
      <w:pPr>
        <w:spacing w:line="269" w:lineRule="auto"/>
        <w:jc w:val="both"/>
        <w:rPr>
          <w:rFonts w:cstheme="minorHAnsi"/>
          <w:b/>
        </w:rPr>
      </w:pPr>
      <w:r w:rsidRPr="000B63F0">
        <w:rPr>
          <w:rFonts w:cstheme="minorHAnsi"/>
          <w:b/>
        </w:rPr>
        <w:t>4.1 Podpora informovanosti a aktivní účasti seniorů na dosavadní pestré nabídce kulturního a sportovního vyžití seniorů, dodržování tradic a zvyků v</w:t>
      </w:r>
      <w:r>
        <w:rPr>
          <w:rFonts w:cstheme="minorHAnsi"/>
          <w:b/>
        </w:rPr>
        <w:t> </w:t>
      </w:r>
      <w:r w:rsidRPr="000B63F0">
        <w:rPr>
          <w:rFonts w:cstheme="minorHAnsi"/>
          <w:b/>
        </w:rPr>
        <w:t>obci</w:t>
      </w:r>
      <w:r>
        <w:rPr>
          <w:rFonts w:cstheme="minorHAnsi"/>
          <w:b/>
        </w:rPr>
        <w:t>, včetně zaměstnanosti seniorů.</w:t>
      </w:r>
    </w:p>
    <w:p w14:paraId="3A774A37" w14:textId="6C5641C3" w:rsidR="00A924B8" w:rsidRPr="00B63ED3" w:rsidRDefault="00A924B8" w:rsidP="00A924B8">
      <w:pPr>
        <w:spacing w:line="269" w:lineRule="auto"/>
        <w:jc w:val="both"/>
        <w:rPr>
          <w:rFonts w:cstheme="minorHAnsi"/>
          <w:b/>
        </w:rPr>
      </w:pPr>
      <w:r w:rsidRPr="00B63ED3">
        <w:rPr>
          <w:rFonts w:cstheme="minorHAnsi"/>
          <w:b/>
        </w:rPr>
        <w:t xml:space="preserve">4.2 Podpora aktivit vedoucích k propojování aktivit seniorů a dětí (např. besedy seniorů pro mládež). Využití seniorů jako zdroj moudrosti a životní zkušeností </w:t>
      </w:r>
      <w:r>
        <w:rPr>
          <w:rFonts w:cstheme="minorHAnsi"/>
          <w:b/>
        </w:rPr>
        <w:t xml:space="preserve">(např. </w:t>
      </w:r>
      <w:r w:rsidRPr="00B63ED3">
        <w:rPr>
          <w:rFonts w:cstheme="minorHAnsi"/>
          <w:b/>
        </w:rPr>
        <w:t>v rámci organi</w:t>
      </w:r>
      <w:r>
        <w:rPr>
          <w:rFonts w:cstheme="minorHAnsi"/>
          <w:b/>
        </w:rPr>
        <w:t xml:space="preserve">zace </w:t>
      </w:r>
      <w:r w:rsidR="00DE3F58">
        <w:rPr>
          <w:rFonts w:cstheme="minorHAnsi"/>
          <w:b/>
        </w:rPr>
        <w:t>OÁZA</w:t>
      </w:r>
      <w:r>
        <w:rPr>
          <w:rFonts w:cstheme="minorHAnsi"/>
          <w:b/>
        </w:rPr>
        <w:t xml:space="preserve"> – zaměstnávání seniorů).</w:t>
      </w:r>
    </w:p>
    <w:p w14:paraId="0D66EAFD" w14:textId="77777777" w:rsidR="00A924B8" w:rsidRDefault="00A924B8" w:rsidP="00A924B8">
      <w:pPr>
        <w:spacing w:line="269" w:lineRule="auto"/>
        <w:jc w:val="both"/>
        <w:rPr>
          <w:rFonts w:cstheme="minorHAnsi"/>
        </w:rPr>
      </w:pPr>
      <w:r>
        <w:rPr>
          <w:rFonts w:cstheme="minorHAnsi"/>
        </w:rPr>
        <w:t>4.3 Zabezpečení kvalitní programové nabídky komunitního centra Jako doma s cílem aktivizace seniorů a nacházení odpovídajících sociálních kontaktů.</w:t>
      </w:r>
    </w:p>
    <w:p w14:paraId="40519891" w14:textId="77777777" w:rsidR="00A924B8" w:rsidRDefault="00A924B8" w:rsidP="00A924B8">
      <w:pPr>
        <w:spacing w:line="269" w:lineRule="auto"/>
        <w:jc w:val="both"/>
        <w:rPr>
          <w:rFonts w:cstheme="minorHAnsi"/>
        </w:rPr>
      </w:pPr>
      <w:r>
        <w:rPr>
          <w:rFonts w:cstheme="minorHAnsi"/>
        </w:rPr>
        <w:t>4.4 Posílení mezigeneračních vztahů a vztahů starousedlíků s novými občany MČ vedoucích k pochopení potřeb napříč věkovými skupinami  v rámci komunitního centra Jako doma.</w:t>
      </w:r>
    </w:p>
    <w:p w14:paraId="1556D669" w14:textId="77777777" w:rsidR="00A924B8" w:rsidRPr="000B63F0" w:rsidRDefault="00A924B8" w:rsidP="00A924B8">
      <w:pPr>
        <w:spacing w:line="269" w:lineRule="auto"/>
        <w:jc w:val="both"/>
        <w:rPr>
          <w:rFonts w:cstheme="minorHAnsi"/>
          <w:b/>
        </w:rPr>
      </w:pPr>
      <w:r w:rsidRPr="000B63F0">
        <w:rPr>
          <w:rFonts w:cstheme="minorHAnsi"/>
          <w:b/>
        </w:rPr>
        <w:t xml:space="preserve">4.5 Realizace Seniorpasu – tzn. pasu pro aktivní dolnopočernické seniory s cílem aktivizovat zájem seniorů zapojovat se do akcí v obci (i jako organizátoři) a s cílem zapojit i sociálně slabé seniory (poskytování seniorům vstupenek na akce pořádané Oázou </w:t>
      </w:r>
      <w:proofErr w:type="spellStart"/>
      <w:r w:rsidRPr="000B63F0">
        <w:rPr>
          <w:rFonts w:cstheme="minorHAnsi"/>
          <w:b/>
        </w:rPr>
        <w:t>p.o</w:t>
      </w:r>
      <w:proofErr w:type="spellEnd"/>
      <w:r w:rsidRPr="000B63F0">
        <w:rPr>
          <w:rFonts w:cstheme="minorHAnsi"/>
          <w:b/>
        </w:rPr>
        <w:t>. se slevou nebo zdarma.)</w:t>
      </w:r>
    </w:p>
    <w:p w14:paraId="3F6C248E" w14:textId="77777777" w:rsidR="00A924B8" w:rsidRPr="00A924B8" w:rsidRDefault="00A924B8" w:rsidP="00A924B8">
      <w:pPr>
        <w:spacing w:line="269" w:lineRule="auto"/>
      </w:pPr>
    </w:p>
    <w:p w14:paraId="32C32E15" w14:textId="77777777" w:rsidR="00173EFF" w:rsidRDefault="00F575EF" w:rsidP="00F575EF">
      <w:pPr>
        <w:pStyle w:val="Nadpis2"/>
      </w:pPr>
      <w:r>
        <w:t>6.2 SPECIFIKACE PRIORIT</w:t>
      </w:r>
    </w:p>
    <w:p w14:paraId="04CBB4F3" w14:textId="77777777" w:rsidR="00A02717" w:rsidRDefault="00A02717" w:rsidP="00A02717">
      <w:pPr>
        <w:pStyle w:val="Nadpis3"/>
        <w:spacing w:before="0" w:after="160" w:line="269" w:lineRule="auto"/>
      </w:pPr>
      <w:r>
        <w:t>Priorita 1 – Prostředí obce, veřejná prostranství a budovy</w:t>
      </w:r>
    </w:p>
    <w:p w14:paraId="15E96F2C" w14:textId="77777777" w:rsidR="00F575EF" w:rsidRPr="00A145B4" w:rsidRDefault="00A02717" w:rsidP="00F575EF">
      <w:pPr>
        <w:rPr>
          <w:b/>
        </w:rPr>
      </w:pPr>
      <w:r w:rsidRPr="00A145B4">
        <w:rPr>
          <w:b/>
        </w:rPr>
        <w:t>Zdůvodnění:</w:t>
      </w:r>
    </w:p>
    <w:p w14:paraId="375ABADC" w14:textId="77777777" w:rsidR="00A02717" w:rsidRDefault="00A02717" w:rsidP="00F575EF">
      <w:pPr>
        <w:rPr>
          <w:rFonts w:ascii="Calibri" w:eastAsia="Calibri" w:hAnsi="Calibri" w:cs="Calibri"/>
        </w:rPr>
      </w:pPr>
      <w:r>
        <w:t xml:space="preserve">Venkovní prostranství a veřejné budovy mají velký vliv na kvalitu života občanů. </w:t>
      </w:r>
      <w:r>
        <w:rPr>
          <w:rFonts w:ascii="Calibri" w:eastAsia="Calibri" w:hAnsi="Calibri" w:cs="Calibri"/>
        </w:rPr>
        <w:t>Pro seniory</w:t>
      </w:r>
      <w:r>
        <w:rPr>
          <w:rFonts w:ascii="Calibri" w:eastAsia="Calibri" w:hAnsi="Calibri" w:cs="Calibri"/>
          <w:b/>
          <w:bCs/>
        </w:rPr>
        <w:t xml:space="preserve"> </w:t>
      </w:r>
      <w:r>
        <w:rPr>
          <w:rFonts w:ascii="Calibri" w:eastAsia="Calibri" w:hAnsi="Calibri" w:cs="Calibri"/>
        </w:rPr>
        <w:t xml:space="preserve">představují možnosti i limity aktivního stárnutí v místě bydliště. Do charakteristik vhodného prostředí </w:t>
      </w:r>
      <w:r>
        <w:rPr>
          <w:rFonts w:ascii="Calibri" w:eastAsia="Calibri" w:hAnsi="Calibri" w:cs="Calibri"/>
        </w:rPr>
        <w:lastRenderedPageBreak/>
        <w:t>patří přístupnost, tj. bezbariérovost ve smyslu bariér fyzických i funkčních, pocit bezpečí, příjemné, čisté a klidné prostředí. Ovlivnění těchto determinant je do značné míry v kompetencích a možnostech MČ.</w:t>
      </w:r>
    </w:p>
    <w:p w14:paraId="2EBF5587" w14:textId="77777777" w:rsidR="00A02717" w:rsidRPr="00A145B4" w:rsidRDefault="00A02717" w:rsidP="00F575EF">
      <w:pPr>
        <w:rPr>
          <w:rFonts w:ascii="Calibri" w:eastAsia="Calibri" w:hAnsi="Calibri" w:cs="Calibri"/>
          <w:b/>
        </w:rPr>
      </w:pPr>
      <w:r w:rsidRPr="00A145B4">
        <w:rPr>
          <w:rFonts w:ascii="Calibri" w:eastAsia="Calibri" w:hAnsi="Calibri" w:cs="Calibri"/>
          <w:b/>
        </w:rPr>
        <w:t xml:space="preserve">Cílem je zajistit, aby MČ Praha – Dolní Počernice byla z hlediska prostředí přátelskou pro občany v seniorském věku a poskytla jim i „svůj“ prostor pro setkávání a vyžití. </w:t>
      </w:r>
    </w:p>
    <w:p w14:paraId="7D40DA15" w14:textId="77777777" w:rsidR="00173EFF" w:rsidRPr="00A145B4" w:rsidRDefault="00C716B8" w:rsidP="00A924B8">
      <w:pPr>
        <w:spacing w:line="269" w:lineRule="auto"/>
        <w:rPr>
          <w:b/>
        </w:rPr>
      </w:pPr>
      <w:r w:rsidRPr="00A145B4">
        <w:rPr>
          <w:b/>
        </w:rPr>
        <w:t>Co se již podařilo:</w:t>
      </w:r>
    </w:p>
    <w:p w14:paraId="3BFB40C1" w14:textId="77777777" w:rsidR="00C716B8" w:rsidRDefault="00C716B8" w:rsidP="00A145B4">
      <w:pPr>
        <w:pStyle w:val="Odstavecseseznamem"/>
        <w:numPr>
          <w:ilvl w:val="0"/>
          <w:numId w:val="10"/>
        </w:numPr>
        <w:spacing w:line="269" w:lineRule="auto"/>
      </w:pPr>
      <w:r>
        <w:t>Zrekonstruovat komunikace, veřejné budovy</w:t>
      </w:r>
      <w:r w:rsidR="00A145B4">
        <w:t xml:space="preserve"> částečně bezbariérové.</w:t>
      </w:r>
    </w:p>
    <w:p w14:paraId="30EFFFF6" w14:textId="77777777" w:rsidR="00C716B8" w:rsidRDefault="00C716B8" w:rsidP="00A145B4">
      <w:pPr>
        <w:pStyle w:val="Odstavecseseznamem"/>
        <w:numPr>
          <w:ilvl w:val="0"/>
          <w:numId w:val="10"/>
        </w:numPr>
        <w:spacing w:line="269" w:lineRule="auto"/>
      </w:pPr>
      <w:r>
        <w:t xml:space="preserve">Revitalizovat zeleň a veřejná prostranství a zámecký park. </w:t>
      </w:r>
    </w:p>
    <w:p w14:paraId="023B3DAA" w14:textId="77777777" w:rsidR="00C716B8" w:rsidRDefault="00C716B8" w:rsidP="00A145B4">
      <w:pPr>
        <w:pStyle w:val="Odstavecseseznamem"/>
        <w:numPr>
          <w:ilvl w:val="0"/>
          <w:numId w:val="10"/>
        </w:numPr>
        <w:spacing w:line="269" w:lineRule="auto"/>
      </w:pPr>
      <w:r>
        <w:t>Zajišťovat kvalitní a pravidelný úklid veřejných prostranství.</w:t>
      </w:r>
    </w:p>
    <w:p w14:paraId="35B94633" w14:textId="77777777" w:rsidR="00C716B8" w:rsidRDefault="00C716B8" w:rsidP="00A145B4">
      <w:pPr>
        <w:pStyle w:val="Odstavecseseznamem"/>
        <w:numPr>
          <w:ilvl w:val="0"/>
          <w:numId w:val="10"/>
        </w:numPr>
        <w:spacing w:line="269" w:lineRule="auto"/>
      </w:pPr>
      <w:r>
        <w:t xml:space="preserve">Vytvořit </w:t>
      </w:r>
      <w:proofErr w:type="spellStart"/>
      <w:r>
        <w:t>fitpark</w:t>
      </w:r>
      <w:proofErr w:type="spellEnd"/>
      <w:r>
        <w:t xml:space="preserve"> pro seniory v zámeckém parku.</w:t>
      </w:r>
    </w:p>
    <w:p w14:paraId="1FC6E926" w14:textId="77777777" w:rsidR="00C716B8" w:rsidRDefault="00C716B8" w:rsidP="00A145B4">
      <w:pPr>
        <w:pStyle w:val="Odstavecseseznamem"/>
        <w:numPr>
          <w:ilvl w:val="0"/>
          <w:numId w:val="10"/>
        </w:numPr>
        <w:spacing w:line="269" w:lineRule="auto"/>
      </w:pPr>
      <w:r>
        <w:t xml:space="preserve">Vybudovat odpočinkové zóny v různých částech obce (Vinice, zámecký park, park v ul. V Záhorském, hřiště </w:t>
      </w:r>
      <w:proofErr w:type="spellStart"/>
      <w:r>
        <w:t>pétangue</w:t>
      </w:r>
      <w:proofErr w:type="spellEnd"/>
      <w:r>
        <w:t>).</w:t>
      </w:r>
    </w:p>
    <w:p w14:paraId="2CEB2063" w14:textId="77777777" w:rsidR="00C716B8" w:rsidRDefault="00C716B8" w:rsidP="00A145B4">
      <w:pPr>
        <w:pStyle w:val="Odstavecseseznamem"/>
        <w:numPr>
          <w:ilvl w:val="0"/>
          <w:numId w:val="10"/>
        </w:numPr>
        <w:spacing w:line="269" w:lineRule="auto"/>
      </w:pPr>
      <w:r>
        <w:t>Mít v majetku městské byty a pronajímat je za příznivé ceny sociálně slabým skupinám obyvatel (včetně seniorů).</w:t>
      </w:r>
    </w:p>
    <w:p w14:paraId="534637AD" w14:textId="798BA16F" w:rsidR="00A145B4" w:rsidRDefault="00A145B4" w:rsidP="00A145B4">
      <w:pPr>
        <w:pStyle w:val="Odstavecseseznamem"/>
        <w:numPr>
          <w:ilvl w:val="0"/>
          <w:numId w:val="10"/>
        </w:numPr>
        <w:spacing w:line="269" w:lineRule="auto"/>
      </w:pPr>
      <w:r>
        <w:t xml:space="preserve">Zřídit další organizaci, která bude mít jako jednu z významných cílových skupin seniory – Informační a kulturní centrum </w:t>
      </w:r>
      <w:r w:rsidR="00DE3F58">
        <w:t>OÁZA</w:t>
      </w:r>
      <w:r>
        <w:t xml:space="preserve"> </w:t>
      </w:r>
      <w:proofErr w:type="spellStart"/>
      <w:r>
        <w:t>p.o</w:t>
      </w:r>
      <w:proofErr w:type="spellEnd"/>
      <w:r>
        <w:t>.</w:t>
      </w:r>
      <w:r w:rsidR="00966517">
        <w:t xml:space="preserve"> </w:t>
      </w:r>
    </w:p>
    <w:p w14:paraId="47D2CD27" w14:textId="7D137F82" w:rsidR="00C716B8" w:rsidRDefault="00C716B8" w:rsidP="00A145B4">
      <w:pPr>
        <w:pStyle w:val="Odstavecseseznamem"/>
        <w:numPr>
          <w:ilvl w:val="0"/>
          <w:numId w:val="10"/>
        </w:numPr>
        <w:spacing w:line="269" w:lineRule="auto"/>
      </w:pPr>
      <w:r>
        <w:t>Vytvořit „</w:t>
      </w:r>
      <w:proofErr w:type="spellStart"/>
      <w:r>
        <w:t>knihobudku</w:t>
      </w:r>
      <w:proofErr w:type="spellEnd"/>
      <w:r>
        <w:t xml:space="preserve">“ – malé venkovní čítárny se systémem „půjč si knihu a zase ji vrať nebo vrať jinou“, kterou vytvořila </w:t>
      </w:r>
      <w:proofErr w:type="spellStart"/>
      <w:r>
        <w:t>p.o</w:t>
      </w:r>
      <w:proofErr w:type="spellEnd"/>
      <w:r>
        <w:t xml:space="preserve">. </w:t>
      </w:r>
      <w:r w:rsidR="00DE3F58">
        <w:t>OÁZA</w:t>
      </w:r>
      <w:r w:rsidR="00A145B4">
        <w:t>.</w:t>
      </w:r>
    </w:p>
    <w:p w14:paraId="7D151AD2" w14:textId="77777777" w:rsidR="00C716B8" w:rsidRDefault="00C716B8" w:rsidP="00A145B4">
      <w:pPr>
        <w:pStyle w:val="Odstavecseseznamem"/>
        <w:numPr>
          <w:ilvl w:val="0"/>
          <w:numId w:val="10"/>
        </w:numPr>
        <w:spacing w:line="269" w:lineRule="auto"/>
      </w:pPr>
      <w:r>
        <w:t>Započít výstavbu seniorského komunitního centra JAKO DOMA, jehož stavba započala v prosinci 2020.</w:t>
      </w:r>
    </w:p>
    <w:p w14:paraId="2DB2D956" w14:textId="77777777" w:rsidR="00A145B4" w:rsidRPr="00966517" w:rsidRDefault="00966517" w:rsidP="00A924B8">
      <w:pPr>
        <w:spacing w:line="269" w:lineRule="auto"/>
        <w:rPr>
          <w:b/>
        </w:rPr>
      </w:pPr>
      <w:r>
        <w:rPr>
          <w:b/>
        </w:rPr>
        <w:t>Návrh opatření</w:t>
      </w:r>
      <w:r w:rsidR="00A145B4" w:rsidRPr="00966517">
        <w:rPr>
          <w:b/>
        </w:rPr>
        <w:t>:</w:t>
      </w:r>
    </w:p>
    <w:p w14:paraId="41487336" w14:textId="77777777" w:rsidR="00A145B4" w:rsidRPr="00966517" w:rsidRDefault="00A145B4" w:rsidP="00966517">
      <w:pPr>
        <w:pStyle w:val="Odstavecseseznamem"/>
        <w:numPr>
          <w:ilvl w:val="0"/>
          <w:numId w:val="11"/>
        </w:numPr>
        <w:spacing w:line="269" w:lineRule="auto"/>
        <w:rPr>
          <w:b/>
        </w:rPr>
      </w:pPr>
      <w:r w:rsidRPr="00966517">
        <w:rPr>
          <w:b/>
        </w:rPr>
        <w:t>Dokončit výstavbu seniorského komunitního centra JAKO DOMA (do září 2021).</w:t>
      </w:r>
    </w:p>
    <w:p w14:paraId="1378B696" w14:textId="24431C6E" w:rsidR="00966517" w:rsidRDefault="00966517" w:rsidP="00966517">
      <w:pPr>
        <w:pStyle w:val="Odstavecseseznamem"/>
        <w:numPr>
          <w:ilvl w:val="0"/>
          <w:numId w:val="11"/>
        </w:numPr>
        <w:spacing w:line="269" w:lineRule="auto"/>
      </w:pPr>
      <w:r>
        <w:t xml:space="preserve">Zajistit bezbariérovost veřejných budov a úřadu (ÚMČ, pošta, knihovna, </w:t>
      </w:r>
      <w:r w:rsidR="00DE3F58">
        <w:t>OÁZA</w:t>
      </w:r>
      <w:r>
        <w:t>, lékaři).</w:t>
      </w:r>
    </w:p>
    <w:p w14:paraId="19015569" w14:textId="77777777" w:rsidR="00A145B4" w:rsidRDefault="00A145B4" w:rsidP="00A924B8">
      <w:pPr>
        <w:spacing w:line="269" w:lineRule="auto"/>
      </w:pPr>
    </w:p>
    <w:p w14:paraId="63366A78" w14:textId="77777777" w:rsidR="00966517" w:rsidRDefault="00966517" w:rsidP="00966517">
      <w:pPr>
        <w:pStyle w:val="Nadpis3"/>
        <w:spacing w:before="0" w:after="160" w:line="269" w:lineRule="auto"/>
      </w:pPr>
      <w:r>
        <w:t>Priorita 2 – Doprava</w:t>
      </w:r>
    </w:p>
    <w:p w14:paraId="399F68D1" w14:textId="77777777" w:rsidR="00966517" w:rsidRPr="00A145B4" w:rsidRDefault="00966517" w:rsidP="00966517">
      <w:pPr>
        <w:rPr>
          <w:b/>
        </w:rPr>
      </w:pPr>
      <w:r w:rsidRPr="00A145B4">
        <w:rPr>
          <w:b/>
        </w:rPr>
        <w:t>Zdůvodnění:</w:t>
      </w:r>
    </w:p>
    <w:p w14:paraId="3384F0FE" w14:textId="77777777" w:rsidR="00966517" w:rsidRDefault="00966517" w:rsidP="00966517">
      <w:pPr>
        <w:spacing w:line="269" w:lineRule="auto"/>
        <w:jc w:val="both"/>
        <w:rPr>
          <w:rFonts w:ascii="Calibri" w:eastAsia="Calibri" w:hAnsi="Calibri" w:cs="Calibri"/>
        </w:rPr>
      </w:pPr>
      <w:r>
        <w:rPr>
          <w:rFonts w:ascii="Calibri" w:eastAsia="Calibri" w:hAnsi="Calibri" w:cs="Calibri"/>
        </w:rPr>
        <w:t>Míra mobility má vliv zejména na společenské a občanské zapojení seniorů a na jejich přístup ke</w:t>
      </w:r>
      <w:r>
        <w:rPr>
          <w:rFonts w:ascii="Calibri" w:eastAsia="Calibri" w:hAnsi="Calibri" w:cs="Calibri"/>
          <w:b/>
          <w:bCs/>
        </w:rPr>
        <w:t xml:space="preserve"> </w:t>
      </w:r>
      <w:r>
        <w:rPr>
          <w:rFonts w:ascii="Calibri" w:eastAsia="Calibri" w:hAnsi="Calibri" w:cs="Calibri"/>
        </w:rPr>
        <w:t>komunitním a zdravotním službám. Věková kategorie seniorů využívá hojně různé druhy veřejné dopravy (autobusy, vlaky),</w:t>
      </w:r>
      <w:r>
        <w:rPr>
          <w:rFonts w:ascii="Calibri" w:eastAsia="Calibri" w:hAnsi="Calibri" w:cs="Calibri"/>
          <w:b/>
          <w:bCs/>
        </w:rPr>
        <w:t xml:space="preserve"> </w:t>
      </w:r>
      <w:r>
        <w:rPr>
          <w:rFonts w:ascii="Calibri" w:eastAsia="Calibri" w:hAnsi="Calibri" w:cs="Calibri"/>
        </w:rPr>
        <w:t xml:space="preserve">stoupající počet seniorů používá osobní vozidla. Tradiční je i </w:t>
      </w:r>
      <w:proofErr w:type="spellStart"/>
      <w:r>
        <w:rPr>
          <w:rFonts w:ascii="Calibri" w:eastAsia="Calibri" w:hAnsi="Calibri" w:cs="Calibri"/>
        </w:rPr>
        <w:t>cyklodoprava</w:t>
      </w:r>
      <w:proofErr w:type="spellEnd"/>
      <w:r>
        <w:rPr>
          <w:rFonts w:ascii="Calibri" w:eastAsia="Calibri" w:hAnsi="Calibri" w:cs="Calibri"/>
        </w:rPr>
        <w:t>. Kola slouží nejen jako dopravní prostředek, ale u mladších a zdatných seniorů také jako druh sportovního vyžití.</w:t>
      </w:r>
    </w:p>
    <w:p w14:paraId="0E1E1CAA" w14:textId="77777777" w:rsidR="00966517" w:rsidRPr="00966517" w:rsidRDefault="00966517" w:rsidP="00966517">
      <w:pPr>
        <w:spacing w:line="269" w:lineRule="auto"/>
        <w:rPr>
          <w:b/>
        </w:rPr>
      </w:pPr>
      <w:r w:rsidRPr="00966517">
        <w:rPr>
          <w:b/>
        </w:rPr>
        <w:t>Cílem je vytvořit prostředí, kde mají senioři možnost a bezpečné dopravy.</w:t>
      </w:r>
    </w:p>
    <w:p w14:paraId="343E57D0" w14:textId="77777777" w:rsidR="00966517" w:rsidRPr="00A145B4" w:rsidRDefault="00966517" w:rsidP="00966517">
      <w:pPr>
        <w:spacing w:line="269" w:lineRule="auto"/>
        <w:rPr>
          <w:b/>
        </w:rPr>
      </w:pPr>
      <w:r w:rsidRPr="00A145B4">
        <w:rPr>
          <w:b/>
        </w:rPr>
        <w:t>Co se již podařilo:</w:t>
      </w:r>
    </w:p>
    <w:p w14:paraId="56BB86ED" w14:textId="77777777" w:rsidR="00966517" w:rsidRDefault="00966517" w:rsidP="00966517">
      <w:pPr>
        <w:pStyle w:val="Odstavecseseznamem"/>
        <w:numPr>
          <w:ilvl w:val="0"/>
          <w:numId w:val="12"/>
        </w:numPr>
        <w:spacing w:line="269" w:lineRule="auto"/>
      </w:pPr>
      <w:r>
        <w:t>Zajistit dobrou dopravní obslužnost (autobusovou a vlakovou) v naší MČ.</w:t>
      </w:r>
    </w:p>
    <w:p w14:paraId="73340D0F" w14:textId="77777777" w:rsidR="00966517" w:rsidRDefault="00966517" w:rsidP="00966517">
      <w:pPr>
        <w:pStyle w:val="Odstavecseseznamem"/>
        <w:numPr>
          <w:ilvl w:val="0"/>
          <w:numId w:val="10"/>
        </w:numPr>
        <w:spacing w:line="269" w:lineRule="auto"/>
      </w:pPr>
      <w:r>
        <w:t>Vybudovat cyklostezku u Rokytky.</w:t>
      </w:r>
    </w:p>
    <w:p w14:paraId="2EE5E5EC" w14:textId="77777777" w:rsidR="00966517" w:rsidRPr="00966517" w:rsidRDefault="00966517" w:rsidP="00966517">
      <w:pPr>
        <w:spacing w:line="269" w:lineRule="auto"/>
        <w:rPr>
          <w:b/>
        </w:rPr>
      </w:pPr>
      <w:r>
        <w:rPr>
          <w:b/>
        </w:rPr>
        <w:t>Návrh opatření</w:t>
      </w:r>
      <w:r w:rsidRPr="00966517">
        <w:rPr>
          <w:b/>
        </w:rPr>
        <w:t>:</w:t>
      </w:r>
    </w:p>
    <w:p w14:paraId="44B250BF" w14:textId="77777777" w:rsidR="00966517" w:rsidRDefault="00966517" w:rsidP="00966517">
      <w:pPr>
        <w:pStyle w:val="Odstavecseseznamem"/>
        <w:numPr>
          <w:ilvl w:val="0"/>
          <w:numId w:val="10"/>
        </w:numPr>
        <w:spacing w:line="269" w:lineRule="auto"/>
      </w:pPr>
      <w:r>
        <w:t>Vyhradit určitý počet parkovacích míst v okolí OÁZY, nově vznikajícího komunitního centra JAKO DOMA, knihovny a pošty na jedné straně a před vlakovým nádražím na straně druhé.</w:t>
      </w:r>
    </w:p>
    <w:p w14:paraId="07D08A34" w14:textId="77777777" w:rsidR="00966517" w:rsidRDefault="00966517" w:rsidP="00966517">
      <w:pPr>
        <w:spacing w:line="269" w:lineRule="auto"/>
      </w:pPr>
    </w:p>
    <w:p w14:paraId="6652A60F" w14:textId="77777777" w:rsidR="00966517" w:rsidRDefault="00966517" w:rsidP="00966517">
      <w:pPr>
        <w:pStyle w:val="Nadpis3"/>
        <w:spacing w:before="0" w:after="160" w:line="269" w:lineRule="auto"/>
      </w:pPr>
      <w:r>
        <w:t>Priorita 3 – Bezpečí, zdraví a sociální služby pro seniory</w:t>
      </w:r>
    </w:p>
    <w:p w14:paraId="0BB97DFF" w14:textId="77777777" w:rsidR="00966517" w:rsidRPr="00127772" w:rsidRDefault="00127772" w:rsidP="00966517">
      <w:pPr>
        <w:spacing w:line="269" w:lineRule="auto"/>
        <w:rPr>
          <w:b/>
        </w:rPr>
      </w:pPr>
      <w:r w:rsidRPr="00127772">
        <w:rPr>
          <w:b/>
        </w:rPr>
        <w:t>Zdůvodnění:</w:t>
      </w:r>
    </w:p>
    <w:p w14:paraId="66234C5E" w14:textId="77777777" w:rsidR="00CC5187" w:rsidRDefault="00127772" w:rsidP="00127772">
      <w:pPr>
        <w:spacing w:line="269" w:lineRule="auto"/>
        <w:jc w:val="both"/>
        <w:rPr>
          <w:rFonts w:ascii="Calibri" w:eastAsia="Calibri" w:hAnsi="Calibri" w:cs="Calibri"/>
        </w:rPr>
      </w:pPr>
      <w:r>
        <w:rPr>
          <w:rFonts w:ascii="Calibri" w:eastAsia="Calibri" w:hAnsi="Calibri" w:cs="Calibri"/>
        </w:rPr>
        <w:t>Řada teorií dnes ukazuje, že stárnutí populace nemusí představovat sociální problém a finanční</w:t>
      </w:r>
      <w:r>
        <w:rPr>
          <w:rFonts w:ascii="Calibri" w:eastAsia="Calibri" w:hAnsi="Calibri" w:cs="Calibri"/>
          <w:b/>
          <w:bCs/>
        </w:rPr>
        <w:t xml:space="preserve"> </w:t>
      </w:r>
      <w:r>
        <w:rPr>
          <w:rFonts w:ascii="Calibri" w:eastAsia="Calibri" w:hAnsi="Calibri" w:cs="Calibri"/>
        </w:rPr>
        <w:t xml:space="preserve">zátěž na veřejné rozpočty a systémy. Řešením je orientace na prevenci a reorganizace skutečných nákladů a možností podpory. Cílem není „společnost pro staré“, ale společnost „přátelská pro každý věk“. </w:t>
      </w:r>
      <w:r w:rsidR="00CC5187">
        <w:rPr>
          <w:rFonts w:ascii="Calibri" w:eastAsia="Calibri" w:hAnsi="Calibri" w:cs="Calibri"/>
        </w:rPr>
        <w:t xml:space="preserve">Zrychlený „svět“ a množství různých např. technických novinek a absorpční kapacita seniorů jsou důvodem k jejich edukaci, aby i seniorská populace v dnešním světě obstála a necítila se vyloučená. </w:t>
      </w:r>
    </w:p>
    <w:p w14:paraId="73359CD8" w14:textId="77777777" w:rsidR="00127772" w:rsidRDefault="00127772" w:rsidP="00127772">
      <w:pPr>
        <w:spacing w:line="269" w:lineRule="auto"/>
        <w:jc w:val="both"/>
        <w:rPr>
          <w:rFonts w:ascii="Calibri" w:eastAsia="Calibri" w:hAnsi="Calibri" w:cs="Calibri"/>
        </w:rPr>
      </w:pPr>
      <w:r>
        <w:rPr>
          <w:rFonts w:ascii="Calibri" w:eastAsia="Calibri" w:hAnsi="Calibri" w:cs="Calibri"/>
        </w:rPr>
        <w:t>Se stárnutím populace jsou spojeny i výzvy přizpůsobit systémy sociální ochrany současnému</w:t>
      </w:r>
      <w:r>
        <w:rPr>
          <w:rFonts w:ascii="Calibri" w:eastAsia="Calibri" w:hAnsi="Calibri" w:cs="Calibri"/>
          <w:b/>
          <w:bCs/>
        </w:rPr>
        <w:t xml:space="preserve"> </w:t>
      </w:r>
      <w:r>
        <w:rPr>
          <w:rFonts w:ascii="Calibri" w:eastAsia="Calibri" w:hAnsi="Calibri" w:cs="Calibri"/>
        </w:rPr>
        <w:t>společenskému vývoji a posilovat roli rodiny jako nezastupitelného účastníka v realizaci podpory a péče o stárnoucí osoby. Zajištění důstojné a odpovídající péče patří k povinnostem společnosti a ukazuje na úroveň dané země a společenské zodpovědnosti. Jedním z nástrojů pomoci jsou sociální služby. Pomáhají lidem žít běžným životem a zaměřují se na zachování co nejvyšší kvality a důstojnosti jejich života.</w:t>
      </w:r>
      <w:r w:rsidR="00CC5187">
        <w:rPr>
          <w:rFonts w:ascii="Calibri" w:eastAsia="Calibri" w:hAnsi="Calibri" w:cs="Calibri"/>
        </w:rPr>
        <w:t xml:space="preserve"> Proto je (zejména v současné době pandemie) potřebné poskytnout seniorům a jejich rodinám součinnost při poskytování služeb sloužících k ochraně jejich zdraví a součinnost při zajištění transportu seniorů do zdravotnických zařízení za účelem očkování proti COVID-19.</w:t>
      </w:r>
    </w:p>
    <w:p w14:paraId="6ACEFD7B" w14:textId="77777777" w:rsidR="00E246DD" w:rsidRDefault="00E246DD" w:rsidP="00127772">
      <w:pPr>
        <w:spacing w:line="269" w:lineRule="auto"/>
        <w:jc w:val="both"/>
        <w:rPr>
          <w:rFonts w:ascii="Calibri" w:eastAsia="Calibri" w:hAnsi="Calibri" w:cs="Calibri"/>
        </w:rPr>
      </w:pPr>
      <w:r>
        <w:rPr>
          <w:rFonts w:ascii="Calibri" w:eastAsia="Calibri" w:hAnsi="Calibri" w:cs="Calibri"/>
        </w:rPr>
        <w:t xml:space="preserve">V souvislosti s pandemií </w:t>
      </w:r>
      <w:r w:rsidR="00267DFB">
        <w:rPr>
          <w:rFonts w:ascii="Calibri" w:eastAsia="Calibri" w:hAnsi="Calibri" w:cs="Calibri"/>
        </w:rPr>
        <w:t>byla zjištěna potřeba jednotného informačního systému pro občany (a seniory) naší MČ a vytvoření odpovídajících informačních kanálů. V tomto ohledu již MČ Praha – Dolní Počernice připravuje podání projektu Dolní Počernice informovaná obec.</w:t>
      </w:r>
    </w:p>
    <w:p w14:paraId="21DF50FF" w14:textId="77777777" w:rsidR="00CC5187" w:rsidRDefault="00CC5187" w:rsidP="00127772">
      <w:pPr>
        <w:spacing w:line="269" w:lineRule="auto"/>
        <w:jc w:val="both"/>
        <w:rPr>
          <w:rFonts w:ascii="Calibri" w:eastAsia="Calibri" w:hAnsi="Calibri" w:cs="Calibri"/>
          <w:b/>
        </w:rPr>
      </w:pPr>
      <w:r w:rsidRPr="00CC5187">
        <w:rPr>
          <w:rFonts w:ascii="Calibri" w:eastAsia="Calibri" w:hAnsi="Calibri" w:cs="Calibri"/>
          <w:b/>
        </w:rPr>
        <w:t>Cílem je poskytnou seniorům důvod k bezpečí, edukovat je v oblasti prevenc</w:t>
      </w:r>
      <w:r>
        <w:rPr>
          <w:rFonts w:ascii="Calibri" w:eastAsia="Calibri" w:hAnsi="Calibri" w:cs="Calibri"/>
          <w:b/>
        </w:rPr>
        <w:t>e kriminálních činů a </w:t>
      </w:r>
      <w:r w:rsidRPr="00CC5187">
        <w:rPr>
          <w:rFonts w:ascii="Calibri" w:eastAsia="Calibri" w:hAnsi="Calibri" w:cs="Calibri"/>
          <w:b/>
        </w:rPr>
        <w:t>nekalých obchodních praktik, ale i IT technologií. Tím pádem se senioři budou cítit</w:t>
      </w:r>
      <w:r>
        <w:rPr>
          <w:rFonts w:ascii="Calibri" w:eastAsia="Calibri" w:hAnsi="Calibri" w:cs="Calibri"/>
          <w:b/>
        </w:rPr>
        <w:t xml:space="preserve"> bezpečně a </w:t>
      </w:r>
      <w:r w:rsidRPr="00CC5187">
        <w:rPr>
          <w:rFonts w:ascii="Calibri" w:eastAsia="Calibri" w:hAnsi="Calibri" w:cs="Calibri"/>
          <w:b/>
        </w:rPr>
        <w:t>samostatně. Cílem je i vytvořit místo, kde bude lékařská péče seniorům v dosahové vzdálenosti</w:t>
      </w:r>
      <w:r>
        <w:rPr>
          <w:rFonts w:ascii="Calibri" w:eastAsia="Calibri" w:hAnsi="Calibri" w:cs="Calibri"/>
          <w:b/>
        </w:rPr>
        <w:t xml:space="preserve"> a </w:t>
      </w:r>
      <w:r w:rsidRPr="00CC5187">
        <w:rPr>
          <w:rFonts w:ascii="Calibri" w:eastAsia="Calibri" w:hAnsi="Calibri" w:cs="Calibri"/>
          <w:b/>
        </w:rPr>
        <w:t xml:space="preserve">v nutných případech poskytovat seniorům služby spojené s ochranou jejich zdraví (zejména v době pandemie). Dalším cílem je zajistit kapacitu zdravotnických i sociálních zařízení tak, aby byla adekvátní. </w:t>
      </w:r>
    </w:p>
    <w:p w14:paraId="0F32FD1D" w14:textId="77777777" w:rsidR="00CC5187" w:rsidRPr="00A145B4" w:rsidRDefault="00CC5187" w:rsidP="00CC5187">
      <w:pPr>
        <w:spacing w:line="269" w:lineRule="auto"/>
        <w:rPr>
          <w:b/>
        </w:rPr>
      </w:pPr>
      <w:r w:rsidRPr="00A145B4">
        <w:rPr>
          <w:b/>
        </w:rPr>
        <w:t>Co se již podařilo:</w:t>
      </w:r>
    </w:p>
    <w:p w14:paraId="3224F709" w14:textId="36DCF202" w:rsidR="005239AA" w:rsidRDefault="005239AA" w:rsidP="00974A79">
      <w:pPr>
        <w:pStyle w:val="Odstavecseseznamem"/>
        <w:numPr>
          <w:ilvl w:val="0"/>
          <w:numId w:val="10"/>
        </w:numPr>
        <w:spacing w:line="269" w:lineRule="auto"/>
        <w:jc w:val="both"/>
      </w:pPr>
      <w:r>
        <w:t xml:space="preserve">Zapojení naší </w:t>
      </w:r>
      <w:r w:rsidR="00764C25">
        <w:t xml:space="preserve">MČ do projektu Seniorská obálka, kterou zorganizovala </w:t>
      </w:r>
      <w:proofErr w:type="spellStart"/>
      <w:r w:rsidR="00764C25">
        <w:t>p.o</w:t>
      </w:r>
      <w:proofErr w:type="spellEnd"/>
      <w:r w:rsidR="00764C25">
        <w:t xml:space="preserve">. </w:t>
      </w:r>
      <w:r w:rsidR="00DE3F58">
        <w:t>OÁZA</w:t>
      </w:r>
      <w:r w:rsidR="00764C25">
        <w:t>.</w:t>
      </w:r>
    </w:p>
    <w:p w14:paraId="4F25E245" w14:textId="22C29B93" w:rsidR="00CC5187" w:rsidRDefault="00CC5187" w:rsidP="00974A79">
      <w:pPr>
        <w:pStyle w:val="Odstavecseseznamem"/>
        <w:numPr>
          <w:ilvl w:val="0"/>
          <w:numId w:val="10"/>
        </w:numPr>
        <w:spacing w:line="269" w:lineRule="auto"/>
        <w:jc w:val="both"/>
      </w:pPr>
      <w:r>
        <w:t>Započala edukace seniorů v oblasti mobilních telefonů (z důvodů zvýšeného rizika nákazy</w:t>
      </w:r>
      <w:r w:rsidR="0063476B">
        <w:t xml:space="preserve"> COVID-19 musela být přerušena). Tuto edukaci zajišťovala </w:t>
      </w:r>
      <w:proofErr w:type="spellStart"/>
      <w:r w:rsidR="0063476B">
        <w:t>p.o</w:t>
      </w:r>
      <w:proofErr w:type="spellEnd"/>
      <w:r w:rsidR="0063476B">
        <w:t xml:space="preserve">. </w:t>
      </w:r>
      <w:r w:rsidR="00DE3F58">
        <w:t>OÁZA</w:t>
      </w:r>
      <w:r w:rsidR="0063476B">
        <w:t>.</w:t>
      </w:r>
    </w:p>
    <w:p w14:paraId="7B664E46" w14:textId="3C9CB7A6" w:rsidR="0063476B" w:rsidRDefault="0063476B" w:rsidP="00974A79">
      <w:pPr>
        <w:pStyle w:val="Odstavecseseznamem"/>
        <w:numPr>
          <w:ilvl w:val="0"/>
          <w:numId w:val="10"/>
        </w:numPr>
        <w:spacing w:line="269" w:lineRule="auto"/>
        <w:jc w:val="both"/>
      </w:pPr>
      <w:r>
        <w:t>Byl vytvořen projekt JAKO DOMA – NEINVESTIČNÍ ČÁST, který se zabývá programovou nabídkou pro seniory a zahrnuje další vzdělávání v oblasti IT. Tento projekt podával ÚMČ spolu s </w:t>
      </w:r>
      <w:proofErr w:type="spellStart"/>
      <w:r>
        <w:t>p.o</w:t>
      </w:r>
      <w:proofErr w:type="spellEnd"/>
      <w:r>
        <w:t xml:space="preserve">. </w:t>
      </w:r>
      <w:r w:rsidR="00DE3F58">
        <w:t>OÁZA</w:t>
      </w:r>
      <w:r>
        <w:t>.</w:t>
      </w:r>
    </w:p>
    <w:p w14:paraId="1ED5D223" w14:textId="650258AE" w:rsidR="0063476B" w:rsidRDefault="0063476B" w:rsidP="00974A79">
      <w:pPr>
        <w:pStyle w:val="Odstavecseseznamem"/>
        <w:numPr>
          <w:ilvl w:val="0"/>
          <w:numId w:val="10"/>
        </w:numPr>
        <w:spacing w:line="269" w:lineRule="auto"/>
        <w:jc w:val="both"/>
      </w:pPr>
      <w:r>
        <w:t xml:space="preserve">V období pandemie zajišťovala </w:t>
      </w:r>
      <w:proofErr w:type="spellStart"/>
      <w:r>
        <w:t>p.o</w:t>
      </w:r>
      <w:proofErr w:type="spellEnd"/>
      <w:r>
        <w:t xml:space="preserve">. </w:t>
      </w:r>
      <w:r w:rsidR="00DE3F58">
        <w:t>OÁZA</w:t>
      </w:r>
      <w:r>
        <w:t xml:space="preserve"> na základě plnění úkolů Krizového štábu distribuci dezinfekce, ochranných pomůcek, zásobov</w:t>
      </w:r>
      <w:r w:rsidR="00974A79">
        <w:t>ání seniorů potravinami a léky.</w:t>
      </w:r>
    </w:p>
    <w:p w14:paraId="0BEB4230" w14:textId="77777777" w:rsidR="00974A79" w:rsidRPr="00966517" w:rsidRDefault="00974A79" w:rsidP="00974A79">
      <w:pPr>
        <w:spacing w:line="269" w:lineRule="auto"/>
        <w:rPr>
          <w:b/>
        </w:rPr>
      </w:pPr>
      <w:r>
        <w:rPr>
          <w:b/>
        </w:rPr>
        <w:t>Návrh opatření</w:t>
      </w:r>
      <w:r w:rsidRPr="00966517">
        <w:rPr>
          <w:b/>
        </w:rPr>
        <w:t>:</w:t>
      </w:r>
    </w:p>
    <w:p w14:paraId="5B56EB20" w14:textId="77777777" w:rsidR="00974A79" w:rsidRPr="00E246DD" w:rsidRDefault="00974A79" w:rsidP="00006E4E">
      <w:pPr>
        <w:pStyle w:val="Odstavecseseznamem"/>
        <w:numPr>
          <w:ilvl w:val="0"/>
          <w:numId w:val="13"/>
        </w:numPr>
        <w:spacing w:line="269" w:lineRule="auto"/>
        <w:jc w:val="both"/>
        <w:rPr>
          <w:b/>
        </w:rPr>
      </w:pPr>
      <w:r w:rsidRPr="00E246DD">
        <w:rPr>
          <w:b/>
        </w:rPr>
        <w:t>Realizace programu komunitního centra JAKO DOMA, ve kterém bude mimo jiné i edukace seniorů v oblasti IT a v oblasti prevence kriminálních činů a nekalých obchodních praktik.</w:t>
      </w:r>
    </w:p>
    <w:p w14:paraId="3087139A" w14:textId="77777777" w:rsidR="00974A79" w:rsidRPr="00E246DD" w:rsidRDefault="00974A79" w:rsidP="00006E4E">
      <w:pPr>
        <w:pStyle w:val="Odstavecseseznamem"/>
        <w:numPr>
          <w:ilvl w:val="0"/>
          <w:numId w:val="13"/>
        </w:numPr>
        <w:spacing w:line="269" w:lineRule="auto"/>
        <w:jc w:val="both"/>
        <w:rPr>
          <w:b/>
        </w:rPr>
      </w:pPr>
      <w:r w:rsidRPr="00E246DD">
        <w:rPr>
          <w:b/>
        </w:rPr>
        <w:t>Zajištění transportu seniorů do zdravotnických zařízení s cílem očkování v období pandemie.</w:t>
      </w:r>
    </w:p>
    <w:p w14:paraId="4907C0C7" w14:textId="77777777" w:rsidR="009F4B74" w:rsidRPr="00E246DD" w:rsidRDefault="009F4B74" w:rsidP="00006E4E">
      <w:pPr>
        <w:pStyle w:val="Odstavecseseznamem"/>
        <w:numPr>
          <w:ilvl w:val="0"/>
          <w:numId w:val="13"/>
        </w:numPr>
        <w:spacing w:line="269" w:lineRule="auto"/>
        <w:jc w:val="both"/>
        <w:rPr>
          <w:b/>
        </w:rPr>
      </w:pPr>
      <w:r w:rsidRPr="00E246DD">
        <w:rPr>
          <w:b/>
        </w:rPr>
        <w:t>Zajištění terénních pracovníků monitorujících potřeby seniorů (nejen v období pandemie).</w:t>
      </w:r>
    </w:p>
    <w:p w14:paraId="497B7739" w14:textId="77777777" w:rsidR="009F4B74" w:rsidRDefault="009F4B74" w:rsidP="00006E4E">
      <w:pPr>
        <w:pStyle w:val="Odstavecseseznamem"/>
        <w:numPr>
          <w:ilvl w:val="0"/>
          <w:numId w:val="13"/>
        </w:numPr>
        <w:spacing w:line="269" w:lineRule="auto"/>
        <w:jc w:val="both"/>
      </w:pPr>
      <w:r>
        <w:lastRenderedPageBreak/>
        <w:t xml:space="preserve">Personální zajištění vzdělaných profesionálů pro oblast </w:t>
      </w:r>
      <w:proofErr w:type="spellStart"/>
      <w:r>
        <w:t>proseniorské</w:t>
      </w:r>
      <w:proofErr w:type="spellEnd"/>
      <w:r>
        <w:t xml:space="preserve"> politiky a uskutečňování každodenní péče nebo služeb pro seniory.</w:t>
      </w:r>
    </w:p>
    <w:p w14:paraId="209992E3" w14:textId="77777777" w:rsidR="009F4B74" w:rsidRDefault="009F4B74" w:rsidP="00006E4E">
      <w:pPr>
        <w:pStyle w:val="Odstavecseseznamem"/>
        <w:numPr>
          <w:ilvl w:val="0"/>
          <w:numId w:val="13"/>
        </w:numPr>
        <w:spacing w:line="269" w:lineRule="auto"/>
        <w:jc w:val="both"/>
      </w:pPr>
      <w:r>
        <w:t>Zřízení pobytového zařízení pro seniory, zřízení sociálních služeb a rehabilitace pro seniory s nižšími příjmy.</w:t>
      </w:r>
    </w:p>
    <w:p w14:paraId="3EA4C563" w14:textId="77777777" w:rsidR="00006E4E" w:rsidRDefault="00006E4E" w:rsidP="00127772">
      <w:pPr>
        <w:spacing w:line="269" w:lineRule="auto"/>
        <w:jc w:val="both"/>
      </w:pPr>
    </w:p>
    <w:p w14:paraId="52354646" w14:textId="77777777" w:rsidR="00E246DD" w:rsidRDefault="00E246DD" w:rsidP="00E246DD">
      <w:pPr>
        <w:pStyle w:val="Nadpis3"/>
        <w:spacing w:before="0" w:after="160" w:line="269" w:lineRule="auto"/>
      </w:pPr>
      <w:r>
        <w:t>Priorita 4 – Společenské aktivity seniorů, vzdělávání, veřejný život, soužití se spoluobčany, zaměstnávání seniorů</w:t>
      </w:r>
    </w:p>
    <w:p w14:paraId="60D5C711" w14:textId="77777777" w:rsidR="00E246DD" w:rsidRPr="00127772" w:rsidRDefault="00E246DD" w:rsidP="00E246DD">
      <w:pPr>
        <w:spacing w:line="269" w:lineRule="auto"/>
        <w:rPr>
          <w:b/>
        </w:rPr>
      </w:pPr>
      <w:r w:rsidRPr="00127772">
        <w:rPr>
          <w:b/>
        </w:rPr>
        <w:t>Zdůvodnění:</w:t>
      </w:r>
    </w:p>
    <w:p w14:paraId="0442B6A3" w14:textId="73ED55D6" w:rsidR="00267DFB" w:rsidRDefault="00267DFB" w:rsidP="00127772">
      <w:pPr>
        <w:spacing w:line="269" w:lineRule="auto"/>
        <w:jc w:val="both"/>
      </w:pPr>
      <w:r>
        <w:t xml:space="preserve">Společenské zapojení do života obce je důležitou součástí života občanů a mělo by být podporováno podle osobních preferencí jednotlivců. Senioři by měli mít možnost být aktivní, dělat něco pro druhé, neboť ztráta potřebnosti, pocit zbytečnosti je často to, co jim bere chuť do života. Přitom se většinou jedná o obdivuhodné osobnosti, které prožili množství zajímavých událostí. </w:t>
      </w:r>
      <w:r w:rsidR="00CA70C1">
        <w:t xml:space="preserve">V tomto ohledu již nově vznikla </w:t>
      </w:r>
      <w:proofErr w:type="spellStart"/>
      <w:r w:rsidR="00CA70C1">
        <w:t>p.o</w:t>
      </w:r>
      <w:proofErr w:type="spellEnd"/>
      <w:r w:rsidR="00CA70C1">
        <w:t xml:space="preserve">. </w:t>
      </w:r>
      <w:r w:rsidR="00DE3F58">
        <w:t>OÁZA</w:t>
      </w:r>
      <w:r w:rsidR="00CA70C1">
        <w:t xml:space="preserve"> praktikuje tzv. Seniorpas, který bude opravňovat aktivní nebo sociálně slabé seniory k návštěvám kulturních a společenských akcí zdarma či se slevou.</w:t>
      </w:r>
    </w:p>
    <w:p w14:paraId="0E654E6E" w14:textId="77777777" w:rsidR="00267DFB" w:rsidRDefault="00267DFB" w:rsidP="00127772">
      <w:pPr>
        <w:spacing w:line="269" w:lineRule="auto"/>
        <w:jc w:val="both"/>
      </w:pPr>
      <w:r>
        <w:t>Rychlost doby v důsledku vedoucí k většinovému zájmu o sebe sama, dále vede k malému respektu mladších lidí ke starší generaci. Lidé, kteří se nově přistěhovali do naší MČ, nemají historickou kontinuitu a nemohou posoudit občanské kvality seniorů, kteří obci významně pomohli k jejímu rozkvětu</w:t>
      </w:r>
      <w:r w:rsidR="009544EB">
        <w:t>,</w:t>
      </w:r>
      <w:r>
        <w:t xml:space="preserve"> a jejíž krásy nyní tito „noví“ využívají.</w:t>
      </w:r>
    </w:p>
    <w:p w14:paraId="5F7E82D0" w14:textId="77777777" w:rsidR="00267DFB" w:rsidRDefault="00267DFB" w:rsidP="00127772">
      <w:pPr>
        <w:spacing w:line="269" w:lineRule="auto"/>
        <w:jc w:val="both"/>
      </w:pPr>
      <w:r>
        <w:t>Je v zájmu MČ, aby došlo k vzájemnému pochopení různých věkovýc</w:t>
      </w:r>
      <w:r w:rsidR="00CA70C1">
        <w:t>h, sociálních vrstev obyvatel a </w:t>
      </w:r>
      <w:r>
        <w:t xml:space="preserve">stejně tak i k prolnutí </w:t>
      </w:r>
      <w:r w:rsidR="009544EB">
        <w:t>nových obyvatel a starousedlíků.</w:t>
      </w:r>
    </w:p>
    <w:p w14:paraId="136D4FE4" w14:textId="77777777" w:rsidR="00974A79" w:rsidRDefault="00267DFB" w:rsidP="00127772">
      <w:pPr>
        <w:spacing w:line="269" w:lineRule="auto"/>
        <w:jc w:val="both"/>
      </w:pPr>
      <w:r>
        <w:t>Ačkoli nabídka různých sportovních, kulturních či jiných zájmových aktivit v MČ Praha – Dolní Počernice je pestrá a zájemcům i ze strany starší generace otevřená, přesto senioři nemají dostatečné zázemí ve smyslu „svého“ prostoru. Proto vzniká komunitní centrum JAKO DOMA, které kromě již výše zmíněných edukativních aktivit bude nabízet aktivity komunitní a zájmové.</w:t>
      </w:r>
    </w:p>
    <w:p w14:paraId="639E87A3" w14:textId="77777777" w:rsidR="00CA70C1" w:rsidRPr="009544EB" w:rsidRDefault="009544EB" w:rsidP="00127772">
      <w:pPr>
        <w:spacing w:line="269" w:lineRule="auto"/>
        <w:jc w:val="both"/>
        <w:rPr>
          <w:b/>
        </w:rPr>
      </w:pPr>
      <w:r w:rsidRPr="009544EB">
        <w:rPr>
          <w:b/>
        </w:rPr>
        <w:t>Cílem je aktivizovat seniory a zajistit jim možnost vyžití a respekt okolních obyvatel.</w:t>
      </w:r>
    </w:p>
    <w:p w14:paraId="53C65FB1" w14:textId="77777777" w:rsidR="009544EB" w:rsidRPr="00966517" w:rsidRDefault="009544EB" w:rsidP="009544EB">
      <w:pPr>
        <w:spacing w:line="269" w:lineRule="auto"/>
        <w:rPr>
          <w:b/>
        </w:rPr>
      </w:pPr>
      <w:r>
        <w:rPr>
          <w:b/>
        </w:rPr>
        <w:t>Návrh opatření</w:t>
      </w:r>
      <w:r w:rsidRPr="00966517">
        <w:rPr>
          <w:b/>
        </w:rPr>
        <w:t>:</w:t>
      </w:r>
    </w:p>
    <w:p w14:paraId="7C51DD38" w14:textId="51E74E67" w:rsidR="009544EB" w:rsidRPr="003B63F7" w:rsidRDefault="009544EB" w:rsidP="004C3BA5">
      <w:pPr>
        <w:pStyle w:val="Odstavecseseznamem"/>
        <w:numPr>
          <w:ilvl w:val="0"/>
          <w:numId w:val="14"/>
        </w:numPr>
        <w:spacing w:line="269" w:lineRule="auto"/>
        <w:jc w:val="both"/>
      </w:pPr>
      <w:r w:rsidRPr="003B63F7">
        <w:t xml:space="preserve">Realizovat různé kulturní a společenské akce, některé primárně pro seniory, např. Den seniorů. Realizovat nadále bude </w:t>
      </w:r>
      <w:proofErr w:type="spellStart"/>
      <w:r w:rsidR="004C3BA5" w:rsidRPr="003B63F7">
        <w:t>p.o</w:t>
      </w:r>
      <w:proofErr w:type="spellEnd"/>
      <w:r w:rsidR="004C3BA5" w:rsidRPr="003B63F7">
        <w:t xml:space="preserve">. </w:t>
      </w:r>
      <w:r w:rsidR="00DE3F58">
        <w:t>OÁZA</w:t>
      </w:r>
      <w:r w:rsidR="004C3BA5" w:rsidRPr="003B63F7">
        <w:t xml:space="preserve"> a také komunitní centru JAKO DOMA.</w:t>
      </w:r>
    </w:p>
    <w:p w14:paraId="6BA097F7" w14:textId="6ECC9CF8" w:rsidR="009544EB" w:rsidRPr="004C3BA5" w:rsidRDefault="009544EB" w:rsidP="004C3BA5">
      <w:pPr>
        <w:pStyle w:val="Odstavecseseznamem"/>
        <w:numPr>
          <w:ilvl w:val="0"/>
          <w:numId w:val="14"/>
        </w:numPr>
        <w:spacing w:line="269" w:lineRule="auto"/>
        <w:jc w:val="both"/>
        <w:rPr>
          <w:b/>
        </w:rPr>
      </w:pPr>
      <w:r w:rsidRPr="004C3BA5">
        <w:rPr>
          <w:b/>
        </w:rPr>
        <w:t xml:space="preserve">Nabízet seniorům účast na společenských akcích v rolích organizátorů nebo aktivních účastníků (např. při velikonoční výstavě senioři vystavují svoje kraslice, pomlázky apod.). Realizovat nadále bude </w:t>
      </w:r>
      <w:proofErr w:type="spellStart"/>
      <w:r w:rsidRPr="004C3BA5">
        <w:rPr>
          <w:b/>
        </w:rPr>
        <w:t>p.o</w:t>
      </w:r>
      <w:proofErr w:type="spellEnd"/>
      <w:r w:rsidRPr="004C3BA5">
        <w:rPr>
          <w:b/>
        </w:rPr>
        <w:t xml:space="preserve">. </w:t>
      </w:r>
      <w:r w:rsidR="00DE3F58">
        <w:rPr>
          <w:b/>
        </w:rPr>
        <w:t>OÁZA</w:t>
      </w:r>
      <w:r w:rsidRPr="004C3BA5">
        <w:rPr>
          <w:b/>
        </w:rPr>
        <w:t>.</w:t>
      </w:r>
    </w:p>
    <w:p w14:paraId="0AF2CADB" w14:textId="605FF35B" w:rsidR="009544EB" w:rsidRPr="004C3BA5" w:rsidRDefault="009544EB" w:rsidP="004C3BA5">
      <w:pPr>
        <w:pStyle w:val="Odstavecseseznamem"/>
        <w:numPr>
          <w:ilvl w:val="0"/>
          <w:numId w:val="14"/>
        </w:numPr>
        <w:spacing w:line="269" w:lineRule="auto"/>
        <w:jc w:val="both"/>
        <w:rPr>
          <w:b/>
        </w:rPr>
      </w:pPr>
      <w:r w:rsidRPr="004C3BA5">
        <w:rPr>
          <w:b/>
        </w:rPr>
        <w:t>Nově realizovat besedy a jiné vzdělávací akce pro děti</w:t>
      </w:r>
      <w:r w:rsidR="004C3BA5" w:rsidRPr="004C3BA5">
        <w:rPr>
          <w:b/>
        </w:rPr>
        <w:t xml:space="preserve"> (z MŠ, ZŠ a Dětského domova)</w:t>
      </w:r>
      <w:r w:rsidRPr="004C3BA5">
        <w:rPr>
          <w:b/>
        </w:rPr>
        <w:t xml:space="preserve">, ve kterých budou vystupovat senioři, např. v cyklu „Jak věci fungovaly“ nebo „Čím jsem byl“. Realizovat nadále bude </w:t>
      </w:r>
      <w:proofErr w:type="spellStart"/>
      <w:r w:rsidRPr="004C3BA5">
        <w:rPr>
          <w:b/>
        </w:rPr>
        <w:t>p.o</w:t>
      </w:r>
      <w:proofErr w:type="spellEnd"/>
      <w:r w:rsidRPr="004C3BA5">
        <w:rPr>
          <w:b/>
        </w:rPr>
        <w:t xml:space="preserve">. </w:t>
      </w:r>
      <w:r w:rsidR="00DE3F58">
        <w:rPr>
          <w:b/>
        </w:rPr>
        <w:t>OÁZA</w:t>
      </w:r>
      <w:r w:rsidRPr="004C3BA5">
        <w:rPr>
          <w:b/>
        </w:rPr>
        <w:t xml:space="preserve"> a také komunitní centru JAKO DOMA.</w:t>
      </w:r>
    </w:p>
    <w:p w14:paraId="1F5CEB3C" w14:textId="77777777" w:rsidR="009544EB" w:rsidRDefault="009B05DD" w:rsidP="004C3BA5">
      <w:pPr>
        <w:pStyle w:val="Odstavecseseznamem"/>
        <w:numPr>
          <w:ilvl w:val="0"/>
          <w:numId w:val="14"/>
        </w:numPr>
        <w:spacing w:line="269" w:lineRule="auto"/>
        <w:jc w:val="both"/>
        <w:rPr>
          <w:b/>
        </w:rPr>
      </w:pPr>
      <w:r w:rsidRPr="004C3BA5">
        <w:rPr>
          <w:b/>
        </w:rPr>
        <w:t xml:space="preserve">Realizovat Seniorpas, ve kterém senioři mohou sbírat za svoji aktivitu slevy na vstup na některé společenské akce a všem seniorům bez rozdílu na vybrané společenské a kulturní akce </w:t>
      </w:r>
      <w:r w:rsidR="004C3BA5" w:rsidRPr="004C3BA5">
        <w:rPr>
          <w:b/>
        </w:rPr>
        <w:t>v rámci sociálního programu obce.</w:t>
      </w:r>
    </w:p>
    <w:p w14:paraId="4AB90EB3" w14:textId="77777777" w:rsidR="004C3BA5" w:rsidRDefault="004C3BA5" w:rsidP="004C3BA5">
      <w:pPr>
        <w:pStyle w:val="Odstavecseseznamem"/>
        <w:numPr>
          <w:ilvl w:val="0"/>
          <w:numId w:val="14"/>
        </w:numPr>
        <w:spacing w:line="269" w:lineRule="auto"/>
        <w:jc w:val="both"/>
      </w:pPr>
      <w:r w:rsidRPr="004C3BA5">
        <w:t>Realizovat aktivity, ve kterých budou propojeni senioři a ostatní generační skupiny (např. maminky s dětmi) v komunitním centru JAKO DOMA např. jako coworking s </w:t>
      </w:r>
      <w:proofErr w:type="spellStart"/>
      <w:r w:rsidRPr="004C3BA5">
        <w:t>hlídárnou</w:t>
      </w:r>
      <w:proofErr w:type="spellEnd"/>
      <w:r w:rsidRPr="004C3BA5">
        <w:t>.</w:t>
      </w:r>
    </w:p>
    <w:p w14:paraId="3875C1D1" w14:textId="77777777" w:rsidR="004C3BA5" w:rsidRDefault="004C3BA5" w:rsidP="004C3BA5">
      <w:pPr>
        <w:spacing w:line="269" w:lineRule="auto"/>
        <w:ind w:left="360"/>
        <w:jc w:val="both"/>
      </w:pPr>
      <w:r w:rsidRPr="00436366">
        <w:rPr>
          <w:noProof/>
          <w:lang w:eastAsia="cs-CZ"/>
        </w:rPr>
        <w:lastRenderedPageBreak/>
        <w:drawing>
          <wp:inline distT="0" distB="0" distL="0" distR="0" wp14:anchorId="777650CC" wp14:editId="1106ACCE">
            <wp:extent cx="5419725" cy="8892540"/>
            <wp:effectExtent l="0" t="0" r="9525"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9725" cy="8892540"/>
                    </a:xfrm>
                    <a:prstGeom prst="rect">
                      <a:avLst/>
                    </a:prstGeom>
                    <a:noFill/>
                    <a:ln>
                      <a:noFill/>
                    </a:ln>
                  </pic:spPr>
                </pic:pic>
              </a:graphicData>
            </a:graphic>
          </wp:inline>
        </w:drawing>
      </w:r>
    </w:p>
    <w:p w14:paraId="18995222" w14:textId="77777777" w:rsidR="004C3BA5" w:rsidRDefault="004C3BA5" w:rsidP="004C3BA5">
      <w:pPr>
        <w:spacing w:line="269" w:lineRule="auto"/>
        <w:ind w:left="360"/>
        <w:jc w:val="both"/>
      </w:pPr>
      <w:r>
        <w:rPr>
          <w:noProof/>
          <w:sz w:val="20"/>
          <w:szCs w:val="20"/>
          <w:lang w:eastAsia="cs-CZ"/>
        </w:rPr>
        <w:lastRenderedPageBreak/>
        <w:drawing>
          <wp:inline distT="0" distB="0" distL="0" distR="0" wp14:anchorId="4820223E" wp14:editId="13CE8256">
            <wp:extent cx="5252420" cy="3304194"/>
            <wp:effectExtent l="0" t="0" r="571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23">
                      <a:extLst>
                        <a:ext uri="{28A0092B-C50C-407E-A947-70E740481C1C}">
                          <a14:useLocalDpi xmlns:a14="http://schemas.microsoft.com/office/drawing/2010/main" val="0"/>
                        </a:ext>
                      </a:extLst>
                    </a:blip>
                    <a:stretch>
                      <a:fillRect/>
                    </a:stretch>
                  </pic:blipFill>
                  <pic:spPr>
                    <a:xfrm>
                      <a:off x="0" y="0"/>
                      <a:ext cx="5282379" cy="3323041"/>
                    </a:xfrm>
                    <a:prstGeom prst="rect">
                      <a:avLst/>
                    </a:prstGeom>
                  </pic:spPr>
                </pic:pic>
              </a:graphicData>
            </a:graphic>
          </wp:inline>
        </w:drawing>
      </w:r>
    </w:p>
    <w:p w14:paraId="4CF0A8B5" w14:textId="77777777" w:rsidR="004C3BA5" w:rsidRPr="004C3BA5" w:rsidRDefault="004C3BA5" w:rsidP="004C3BA5">
      <w:pPr>
        <w:spacing w:line="269" w:lineRule="auto"/>
        <w:ind w:left="360"/>
        <w:jc w:val="both"/>
      </w:pPr>
    </w:p>
    <w:p w14:paraId="47851719" w14:textId="77777777" w:rsidR="004C3BA5" w:rsidRDefault="004C3BA5" w:rsidP="004C3BA5">
      <w:pPr>
        <w:pStyle w:val="Nadpis1"/>
        <w:jc w:val="center"/>
      </w:pPr>
      <w:r>
        <w:t>USNESENÍ ZASTUPITELSTVA</w:t>
      </w:r>
    </w:p>
    <w:p w14:paraId="57D3F0C6" w14:textId="77777777" w:rsidR="004C3BA5" w:rsidRDefault="004C3BA5" w:rsidP="004C3BA5">
      <w:pPr>
        <w:jc w:val="center"/>
      </w:pPr>
    </w:p>
    <w:p w14:paraId="78C8BBD6" w14:textId="77777777" w:rsidR="004C3BA5" w:rsidRDefault="004C3BA5" w:rsidP="00944BBA">
      <w:pPr>
        <w:spacing w:line="316" w:lineRule="auto"/>
        <w:ind w:left="4"/>
        <w:jc w:val="center"/>
        <w:rPr>
          <w:sz w:val="20"/>
          <w:szCs w:val="20"/>
        </w:rPr>
      </w:pPr>
      <w:r>
        <w:rPr>
          <w:rFonts w:ascii="Calibri" w:eastAsia="Calibri" w:hAnsi="Calibri" w:cs="Calibri"/>
        </w:rPr>
        <w:t xml:space="preserve">Koncepce stárnutí MČ Praha – Dolní Počernice na období 2020 – 2025 byla schválena zastupitelstvem </w:t>
      </w:r>
      <w:r w:rsidR="00395899">
        <w:rPr>
          <w:rFonts w:ascii="Calibri" w:eastAsia="Calibri" w:hAnsi="Calibri" w:cs="Calibri"/>
        </w:rPr>
        <w:t xml:space="preserve">MČ Praha </w:t>
      </w:r>
      <w:r>
        <w:rPr>
          <w:rFonts w:ascii="Calibri" w:eastAsia="Calibri" w:hAnsi="Calibri" w:cs="Calibri"/>
        </w:rPr>
        <w:t xml:space="preserve">Dolní Počernice v rámci Strategického plánu </w:t>
      </w:r>
      <w:r w:rsidR="00395899">
        <w:rPr>
          <w:rFonts w:ascii="Calibri" w:eastAsia="Calibri" w:hAnsi="Calibri" w:cs="Calibri"/>
        </w:rPr>
        <w:t xml:space="preserve">rozvoje obce </w:t>
      </w:r>
      <w:r>
        <w:rPr>
          <w:rFonts w:ascii="Calibri" w:eastAsia="Calibri" w:hAnsi="Calibri" w:cs="Calibri"/>
        </w:rPr>
        <w:t xml:space="preserve">na zasedání </w:t>
      </w:r>
      <w:r w:rsidR="00944BBA" w:rsidRPr="00B16ED6">
        <w:rPr>
          <w:rFonts w:eastAsia="Calibri" w:cstheme="minorHAnsi"/>
        </w:rPr>
        <w:t xml:space="preserve">MČ </w:t>
      </w:r>
      <w:r w:rsidR="00944BBA" w:rsidRPr="00B16ED6">
        <w:rPr>
          <w:rFonts w:cstheme="minorHAnsi"/>
          <w:color w:val="2D2D2D"/>
          <w:shd w:val="clear" w:color="auto" w:fill="FFFFFF"/>
        </w:rPr>
        <w:t>13. zasedání dne 15. 9. 2020</w:t>
      </w:r>
      <w:r w:rsidR="00944BBA" w:rsidRPr="00B16ED6">
        <w:rPr>
          <w:rFonts w:ascii="Arial" w:hAnsi="Arial" w:cs="Arial"/>
          <w:color w:val="2D2D2D"/>
          <w:sz w:val="21"/>
          <w:szCs w:val="21"/>
          <w:shd w:val="clear" w:color="auto" w:fill="FFFFFF"/>
        </w:rPr>
        <w:t>.</w:t>
      </w:r>
    </w:p>
    <w:p w14:paraId="47DAEDC3" w14:textId="77777777" w:rsidR="009544EB" w:rsidRPr="00CC5187" w:rsidRDefault="009544EB" w:rsidP="00127772">
      <w:pPr>
        <w:spacing w:line="269" w:lineRule="auto"/>
        <w:jc w:val="both"/>
      </w:pPr>
    </w:p>
    <w:sectPr w:rsidR="009544EB" w:rsidRPr="00CC5187" w:rsidSect="004111E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C37767" w14:textId="77777777" w:rsidR="00EE6823" w:rsidRDefault="00EE6823" w:rsidP="00173EFF">
      <w:pPr>
        <w:spacing w:after="0" w:line="240" w:lineRule="auto"/>
      </w:pPr>
      <w:r>
        <w:separator/>
      </w:r>
    </w:p>
  </w:endnote>
  <w:endnote w:type="continuationSeparator" w:id="0">
    <w:p w14:paraId="2BC8C6AD" w14:textId="77777777" w:rsidR="00EE6823" w:rsidRDefault="00EE6823" w:rsidP="00173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AD1770" w14:textId="77777777" w:rsidR="00EE6823" w:rsidRDefault="00EE6823" w:rsidP="00173EFF">
      <w:pPr>
        <w:spacing w:after="0" w:line="240" w:lineRule="auto"/>
      </w:pPr>
      <w:r>
        <w:separator/>
      </w:r>
    </w:p>
  </w:footnote>
  <w:footnote w:type="continuationSeparator" w:id="0">
    <w:p w14:paraId="260FAA05" w14:textId="77777777" w:rsidR="00EE6823" w:rsidRDefault="00EE6823" w:rsidP="00173EFF">
      <w:pPr>
        <w:spacing w:after="0" w:line="240" w:lineRule="auto"/>
      </w:pPr>
      <w:r>
        <w:continuationSeparator/>
      </w:r>
    </w:p>
  </w:footnote>
  <w:footnote w:id="1">
    <w:p w14:paraId="3AE10486" w14:textId="77777777" w:rsidR="00173EFF" w:rsidRPr="00173EFF" w:rsidRDefault="00173EFF" w:rsidP="00173EFF">
      <w:pPr>
        <w:tabs>
          <w:tab w:val="left" w:pos="104"/>
        </w:tabs>
        <w:spacing w:after="0" w:line="240" w:lineRule="auto"/>
        <w:rPr>
          <w:rFonts w:ascii="Calibri" w:eastAsia="Calibri" w:hAnsi="Calibri" w:cs="Calibri"/>
          <w:sz w:val="20"/>
          <w:szCs w:val="20"/>
          <w:vertAlign w:val="superscript"/>
        </w:rPr>
      </w:pPr>
      <w:r w:rsidRPr="00173EFF">
        <w:rPr>
          <w:rStyle w:val="Znakapoznpodarou"/>
          <w:sz w:val="20"/>
          <w:szCs w:val="20"/>
        </w:rPr>
        <w:footnoteRef/>
      </w:r>
      <w:r w:rsidRPr="00173EFF">
        <w:rPr>
          <w:sz w:val="20"/>
          <w:szCs w:val="20"/>
        </w:rPr>
        <w:t xml:space="preserve"> </w:t>
      </w:r>
      <w:proofErr w:type="spellStart"/>
      <w:r w:rsidRPr="00173EFF">
        <w:rPr>
          <w:rFonts w:ascii="Calibri" w:eastAsia="Calibri" w:hAnsi="Calibri" w:cs="Calibri"/>
          <w:sz w:val="20"/>
          <w:szCs w:val="20"/>
        </w:rPr>
        <w:t>World</w:t>
      </w:r>
      <w:proofErr w:type="spellEnd"/>
      <w:r w:rsidRPr="00173EFF">
        <w:rPr>
          <w:rFonts w:ascii="Calibri" w:eastAsia="Calibri" w:hAnsi="Calibri" w:cs="Calibri"/>
          <w:sz w:val="20"/>
          <w:szCs w:val="20"/>
        </w:rPr>
        <w:t xml:space="preserve"> </w:t>
      </w:r>
      <w:proofErr w:type="spellStart"/>
      <w:r w:rsidRPr="00173EFF">
        <w:rPr>
          <w:rFonts w:ascii="Calibri" w:eastAsia="Calibri" w:hAnsi="Calibri" w:cs="Calibri"/>
          <w:sz w:val="20"/>
          <w:szCs w:val="20"/>
        </w:rPr>
        <w:t>Health</w:t>
      </w:r>
      <w:proofErr w:type="spellEnd"/>
      <w:r w:rsidRPr="00173EFF">
        <w:rPr>
          <w:rFonts w:ascii="Calibri" w:eastAsia="Calibri" w:hAnsi="Calibri" w:cs="Calibri"/>
          <w:sz w:val="20"/>
          <w:szCs w:val="20"/>
        </w:rPr>
        <w:t xml:space="preserve"> </w:t>
      </w:r>
      <w:proofErr w:type="spellStart"/>
      <w:r w:rsidRPr="00173EFF">
        <w:rPr>
          <w:rFonts w:ascii="Calibri" w:eastAsia="Calibri" w:hAnsi="Calibri" w:cs="Calibri"/>
          <w:sz w:val="20"/>
          <w:szCs w:val="20"/>
        </w:rPr>
        <w:t>Organisation</w:t>
      </w:r>
      <w:proofErr w:type="spellEnd"/>
      <w:r w:rsidRPr="00173EFF">
        <w:rPr>
          <w:rFonts w:ascii="Calibri" w:eastAsia="Calibri" w:hAnsi="Calibri" w:cs="Calibri"/>
          <w:sz w:val="20"/>
          <w:szCs w:val="20"/>
        </w:rPr>
        <w:t>, 2007: Globální města přátelská seniorům</w:t>
      </w:r>
    </w:p>
    <w:p w14:paraId="6577521C" w14:textId="77777777" w:rsidR="00173EFF" w:rsidRDefault="00173EFF">
      <w:pPr>
        <w:pStyle w:val="Textpoznpodarou"/>
      </w:pPr>
    </w:p>
  </w:footnote>
  <w:footnote w:id="2">
    <w:p w14:paraId="2D95D650" w14:textId="77777777" w:rsidR="00173EFF" w:rsidRPr="00F575EF" w:rsidRDefault="00173EFF" w:rsidP="00173EFF">
      <w:pPr>
        <w:tabs>
          <w:tab w:val="left" w:pos="104"/>
        </w:tabs>
        <w:spacing w:after="0" w:line="240" w:lineRule="auto"/>
        <w:rPr>
          <w:rFonts w:ascii="Calibri" w:eastAsia="Calibri" w:hAnsi="Calibri" w:cs="Calibri"/>
          <w:sz w:val="20"/>
          <w:szCs w:val="20"/>
          <w:vertAlign w:val="superscript"/>
        </w:rPr>
      </w:pPr>
      <w:r w:rsidRPr="00173EFF">
        <w:rPr>
          <w:rStyle w:val="Znakapoznpodarou"/>
          <w:sz w:val="20"/>
          <w:szCs w:val="20"/>
        </w:rPr>
        <w:footnoteRef/>
      </w:r>
      <w:r w:rsidRPr="00173EFF">
        <w:rPr>
          <w:sz w:val="20"/>
          <w:szCs w:val="20"/>
        </w:rPr>
        <w:t xml:space="preserve"> </w:t>
      </w:r>
      <w:r w:rsidRPr="00F575EF">
        <w:rPr>
          <w:rFonts w:ascii="Calibri" w:eastAsia="Calibri" w:hAnsi="Calibri" w:cs="Calibri"/>
          <w:sz w:val="20"/>
          <w:szCs w:val="20"/>
        </w:rPr>
        <w:t>Definice WHO</w:t>
      </w:r>
    </w:p>
    <w:p w14:paraId="684B823E" w14:textId="77777777" w:rsidR="00173EFF" w:rsidRPr="00F575EF" w:rsidRDefault="00173EFF" w:rsidP="00173EFF">
      <w:pPr>
        <w:pStyle w:val="Textpoznpodarou"/>
      </w:pPr>
    </w:p>
  </w:footnote>
  <w:footnote w:id="3">
    <w:p w14:paraId="33D073CB" w14:textId="77777777" w:rsidR="00173EFF" w:rsidRPr="00F575EF" w:rsidRDefault="00173EFF" w:rsidP="00173EFF">
      <w:pPr>
        <w:tabs>
          <w:tab w:val="left" w:pos="104"/>
        </w:tabs>
        <w:spacing w:after="0" w:line="240" w:lineRule="auto"/>
        <w:rPr>
          <w:rFonts w:ascii="Calibri" w:eastAsia="Calibri" w:hAnsi="Calibri" w:cs="Calibri"/>
          <w:sz w:val="20"/>
          <w:szCs w:val="20"/>
          <w:vertAlign w:val="superscript"/>
        </w:rPr>
      </w:pPr>
      <w:r w:rsidRPr="00F575EF">
        <w:rPr>
          <w:rStyle w:val="Znakapoznpodarou"/>
          <w:sz w:val="20"/>
          <w:szCs w:val="20"/>
        </w:rPr>
        <w:footnoteRef/>
      </w:r>
      <w:r w:rsidRPr="00F575EF">
        <w:rPr>
          <w:sz w:val="20"/>
          <w:szCs w:val="20"/>
        </w:rPr>
        <w:t xml:space="preserve"> </w:t>
      </w:r>
      <w:proofErr w:type="spellStart"/>
      <w:r w:rsidRPr="00F575EF">
        <w:rPr>
          <w:rFonts w:ascii="Calibri" w:eastAsia="Calibri" w:hAnsi="Calibri" w:cs="Calibri"/>
          <w:sz w:val="20"/>
          <w:szCs w:val="20"/>
        </w:rPr>
        <w:t>World</w:t>
      </w:r>
      <w:proofErr w:type="spellEnd"/>
      <w:r w:rsidRPr="00F575EF">
        <w:rPr>
          <w:rFonts w:ascii="Calibri" w:eastAsia="Calibri" w:hAnsi="Calibri" w:cs="Calibri"/>
          <w:sz w:val="20"/>
          <w:szCs w:val="20"/>
        </w:rPr>
        <w:t xml:space="preserve"> </w:t>
      </w:r>
      <w:proofErr w:type="spellStart"/>
      <w:r w:rsidRPr="00F575EF">
        <w:rPr>
          <w:rFonts w:ascii="Calibri" w:eastAsia="Calibri" w:hAnsi="Calibri" w:cs="Calibri"/>
          <w:sz w:val="20"/>
          <w:szCs w:val="20"/>
        </w:rPr>
        <w:t>Health</w:t>
      </w:r>
      <w:proofErr w:type="spellEnd"/>
      <w:r w:rsidRPr="00F575EF">
        <w:rPr>
          <w:rFonts w:ascii="Calibri" w:eastAsia="Calibri" w:hAnsi="Calibri" w:cs="Calibri"/>
          <w:sz w:val="20"/>
          <w:szCs w:val="20"/>
        </w:rPr>
        <w:t xml:space="preserve"> </w:t>
      </w:r>
      <w:proofErr w:type="spellStart"/>
      <w:r w:rsidRPr="00F575EF">
        <w:rPr>
          <w:rFonts w:ascii="Calibri" w:eastAsia="Calibri" w:hAnsi="Calibri" w:cs="Calibri"/>
          <w:sz w:val="20"/>
          <w:szCs w:val="20"/>
        </w:rPr>
        <w:t>Organisation</w:t>
      </w:r>
      <w:proofErr w:type="spellEnd"/>
      <w:r w:rsidRPr="00F575EF">
        <w:rPr>
          <w:rFonts w:ascii="Calibri" w:eastAsia="Calibri" w:hAnsi="Calibri" w:cs="Calibri"/>
          <w:sz w:val="20"/>
          <w:szCs w:val="20"/>
        </w:rPr>
        <w:t>, 2007: Globální města přátelská seniorům</w:t>
      </w:r>
    </w:p>
    <w:p w14:paraId="5EF70278" w14:textId="77777777" w:rsidR="00173EFF" w:rsidRPr="00F575EF" w:rsidRDefault="00173EFF">
      <w:pPr>
        <w:pStyle w:val="Textpoznpodarou"/>
      </w:pPr>
    </w:p>
  </w:footnote>
  <w:footnote w:id="4">
    <w:p w14:paraId="4526999F" w14:textId="77777777" w:rsidR="00173EFF" w:rsidRPr="00F575EF" w:rsidRDefault="00173EFF" w:rsidP="00173EFF">
      <w:pPr>
        <w:tabs>
          <w:tab w:val="left" w:pos="157"/>
        </w:tabs>
        <w:spacing w:after="0" w:line="212" w:lineRule="auto"/>
        <w:ind w:right="20"/>
        <w:jc w:val="both"/>
        <w:rPr>
          <w:rFonts w:ascii="Calibri" w:eastAsia="Calibri" w:hAnsi="Calibri" w:cs="Calibri"/>
          <w:sz w:val="20"/>
          <w:szCs w:val="20"/>
          <w:vertAlign w:val="superscript"/>
        </w:rPr>
      </w:pPr>
      <w:r w:rsidRPr="00F575EF">
        <w:rPr>
          <w:rStyle w:val="Znakapoznpodarou"/>
          <w:sz w:val="20"/>
          <w:szCs w:val="20"/>
        </w:rPr>
        <w:footnoteRef/>
      </w:r>
      <w:r w:rsidRPr="00F575EF">
        <w:rPr>
          <w:sz w:val="20"/>
          <w:szCs w:val="20"/>
        </w:rPr>
        <w:t xml:space="preserve"> </w:t>
      </w:r>
      <w:r w:rsidRPr="00F575EF">
        <w:rPr>
          <w:rFonts w:ascii="Calibri" w:eastAsia="Calibri" w:hAnsi="Calibri" w:cs="Calibri"/>
          <w:sz w:val="20"/>
          <w:szCs w:val="20"/>
        </w:rPr>
        <w:t>Funkční stav člověka: Dynamická hodnota, která zahrnuje kromě zdravotního stavu fyzickou, mentální a socioekonomickou situaci jedince. Úroveň funkčního stavu a funkčních rezerv u seniorů ovlivňuje kvalitu života významněji než případná přítomnost onemocnění (dle: ŠNEJDRLOVÁ, M., KALVACH, Z. Funkční stav v pokročilém stáří a genetická dispozice k dlouhověkosti).</w:t>
      </w:r>
    </w:p>
    <w:p w14:paraId="74E05568" w14:textId="77777777" w:rsidR="00173EFF" w:rsidRDefault="00173EFF">
      <w:pPr>
        <w:pStyle w:val="Textpoznpodarou"/>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EB7808"/>
    <w:multiLevelType w:val="hybridMultilevel"/>
    <w:tmpl w:val="18829E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E3C3B74"/>
    <w:multiLevelType w:val="multilevel"/>
    <w:tmpl w:val="1408DB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E7FFA2B"/>
    <w:multiLevelType w:val="hybridMultilevel"/>
    <w:tmpl w:val="7382AFEA"/>
    <w:lvl w:ilvl="0" w:tplc="3E3E4BF2">
      <w:start w:val="1"/>
      <w:numFmt w:val="bullet"/>
      <w:lvlText w:val=""/>
      <w:lvlJc w:val="left"/>
    </w:lvl>
    <w:lvl w:ilvl="1" w:tplc="E6C49C4C">
      <w:numFmt w:val="decimal"/>
      <w:lvlText w:val=""/>
      <w:lvlJc w:val="left"/>
    </w:lvl>
    <w:lvl w:ilvl="2" w:tplc="85F47226">
      <w:numFmt w:val="decimal"/>
      <w:lvlText w:val=""/>
      <w:lvlJc w:val="left"/>
    </w:lvl>
    <w:lvl w:ilvl="3" w:tplc="891C68F8">
      <w:numFmt w:val="decimal"/>
      <w:lvlText w:val=""/>
      <w:lvlJc w:val="left"/>
    </w:lvl>
    <w:lvl w:ilvl="4" w:tplc="7F6CBDAE">
      <w:numFmt w:val="decimal"/>
      <w:lvlText w:val=""/>
      <w:lvlJc w:val="left"/>
    </w:lvl>
    <w:lvl w:ilvl="5" w:tplc="4C76B00E">
      <w:numFmt w:val="decimal"/>
      <w:lvlText w:val=""/>
      <w:lvlJc w:val="left"/>
    </w:lvl>
    <w:lvl w:ilvl="6" w:tplc="B59A6AF6">
      <w:numFmt w:val="decimal"/>
      <w:lvlText w:val=""/>
      <w:lvlJc w:val="left"/>
    </w:lvl>
    <w:lvl w:ilvl="7" w:tplc="BF3610F2">
      <w:numFmt w:val="decimal"/>
      <w:lvlText w:val=""/>
      <w:lvlJc w:val="left"/>
    </w:lvl>
    <w:lvl w:ilvl="8" w:tplc="59C2C7B8">
      <w:numFmt w:val="decimal"/>
      <w:lvlText w:val=""/>
      <w:lvlJc w:val="left"/>
    </w:lvl>
  </w:abstractNum>
  <w:abstractNum w:abstractNumId="3" w15:restartNumberingAfterBreak="0">
    <w:nsid w:val="11A80F6D"/>
    <w:multiLevelType w:val="hybridMultilevel"/>
    <w:tmpl w:val="EDDEEA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2D644DD"/>
    <w:multiLevelType w:val="hybridMultilevel"/>
    <w:tmpl w:val="36FE14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E4D7DF0"/>
    <w:multiLevelType w:val="hybridMultilevel"/>
    <w:tmpl w:val="50ECDD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15239E3"/>
    <w:multiLevelType w:val="hybridMultilevel"/>
    <w:tmpl w:val="C2C6D1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31BD7B7"/>
    <w:multiLevelType w:val="hybridMultilevel"/>
    <w:tmpl w:val="D7B262D8"/>
    <w:lvl w:ilvl="0" w:tplc="5C687D46">
      <w:start w:val="1"/>
      <w:numFmt w:val="decimal"/>
      <w:lvlText w:val="%1"/>
      <w:lvlJc w:val="left"/>
    </w:lvl>
    <w:lvl w:ilvl="1" w:tplc="86F4D8BA">
      <w:numFmt w:val="decimal"/>
      <w:lvlText w:val=""/>
      <w:lvlJc w:val="left"/>
    </w:lvl>
    <w:lvl w:ilvl="2" w:tplc="F5A66C9E">
      <w:numFmt w:val="decimal"/>
      <w:lvlText w:val=""/>
      <w:lvlJc w:val="left"/>
    </w:lvl>
    <w:lvl w:ilvl="3" w:tplc="53402F46">
      <w:numFmt w:val="decimal"/>
      <w:lvlText w:val=""/>
      <w:lvlJc w:val="left"/>
    </w:lvl>
    <w:lvl w:ilvl="4" w:tplc="F04AD0BC">
      <w:numFmt w:val="decimal"/>
      <w:lvlText w:val=""/>
      <w:lvlJc w:val="left"/>
    </w:lvl>
    <w:lvl w:ilvl="5" w:tplc="54E40002">
      <w:numFmt w:val="decimal"/>
      <w:lvlText w:val=""/>
      <w:lvlJc w:val="left"/>
    </w:lvl>
    <w:lvl w:ilvl="6" w:tplc="C66466DE">
      <w:numFmt w:val="decimal"/>
      <w:lvlText w:val=""/>
      <w:lvlJc w:val="left"/>
    </w:lvl>
    <w:lvl w:ilvl="7" w:tplc="CB8C6064">
      <w:numFmt w:val="decimal"/>
      <w:lvlText w:val=""/>
      <w:lvlJc w:val="left"/>
    </w:lvl>
    <w:lvl w:ilvl="8" w:tplc="4808BFAE">
      <w:numFmt w:val="decimal"/>
      <w:lvlText w:val=""/>
      <w:lvlJc w:val="left"/>
    </w:lvl>
  </w:abstractNum>
  <w:abstractNum w:abstractNumId="8" w15:restartNumberingAfterBreak="0">
    <w:nsid w:val="477E74E6"/>
    <w:multiLevelType w:val="hybridMultilevel"/>
    <w:tmpl w:val="F482CC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0EC3BC6"/>
    <w:multiLevelType w:val="hybridMultilevel"/>
    <w:tmpl w:val="D9D6AA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3215200"/>
    <w:multiLevelType w:val="hybridMultilevel"/>
    <w:tmpl w:val="1B028DF2"/>
    <w:lvl w:ilvl="0" w:tplc="04050001">
      <w:start w:val="1"/>
      <w:numFmt w:val="bullet"/>
      <w:lvlText w:val=""/>
      <w:lvlJc w:val="left"/>
      <w:pPr>
        <w:ind w:left="1335" w:hanging="360"/>
      </w:pPr>
      <w:rPr>
        <w:rFonts w:ascii="Symbol" w:hAnsi="Symbol" w:hint="default"/>
      </w:rPr>
    </w:lvl>
    <w:lvl w:ilvl="1" w:tplc="04050003" w:tentative="1">
      <w:start w:val="1"/>
      <w:numFmt w:val="bullet"/>
      <w:lvlText w:val="o"/>
      <w:lvlJc w:val="left"/>
      <w:pPr>
        <w:ind w:left="2055" w:hanging="360"/>
      </w:pPr>
      <w:rPr>
        <w:rFonts w:ascii="Courier New" w:hAnsi="Courier New" w:cs="Courier New" w:hint="default"/>
      </w:rPr>
    </w:lvl>
    <w:lvl w:ilvl="2" w:tplc="04050005" w:tentative="1">
      <w:start w:val="1"/>
      <w:numFmt w:val="bullet"/>
      <w:lvlText w:val=""/>
      <w:lvlJc w:val="left"/>
      <w:pPr>
        <w:ind w:left="2775" w:hanging="360"/>
      </w:pPr>
      <w:rPr>
        <w:rFonts w:ascii="Wingdings" w:hAnsi="Wingdings" w:hint="default"/>
      </w:rPr>
    </w:lvl>
    <w:lvl w:ilvl="3" w:tplc="04050001" w:tentative="1">
      <w:start w:val="1"/>
      <w:numFmt w:val="bullet"/>
      <w:lvlText w:val=""/>
      <w:lvlJc w:val="left"/>
      <w:pPr>
        <w:ind w:left="3495" w:hanging="360"/>
      </w:pPr>
      <w:rPr>
        <w:rFonts w:ascii="Symbol" w:hAnsi="Symbol" w:hint="default"/>
      </w:rPr>
    </w:lvl>
    <w:lvl w:ilvl="4" w:tplc="04050003" w:tentative="1">
      <w:start w:val="1"/>
      <w:numFmt w:val="bullet"/>
      <w:lvlText w:val="o"/>
      <w:lvlJc w:val="left"/>
      <w:pPr>
        <w:ind w:left="4215" w:hanging="360"/>
      </w:pPr>
      <w:rPr>
        <w:rFonts w:ascii="Courier New" w:hAnsi="Courier New" w:cs="Courier New" w:hint="default"/>
      </w:rPr>
    </w:lvl>
    <w:lvl w:ilvl="5" w:tplc="04050005" w:tentative="1">
      <w:start w:val="1"/>
      <w:numFmt w:val="bullet"/>
      <w:lvlText w:val=""/>
      <w:lvlJc w:val="left"/>
      <w:pPr>
        <w:ind w:left="4935" w:hanging="360"/>
      </w:pPr>
      <w:rPr>
        <w:rFonts w:ascii="Wingdings" w:hAnsi="Wingdings" w:hint="default"/>
      </w:rPr>
    </w:lvl>
    <w:lvl w:ilvl="6" w:tplc="04050001" w:tentative="1">
      <w:start w:val="1"/>
      <w:numFmt w:val="bullet"/>
      <w:lvlText w:val=""/>
      <w:lvlJc w:val="left"/>
      <w:pPr>
        <w:ind w:left="5655" w:hanging="360"/>
      </w:pPr>
      <w:rPr>
        <w:rFonts w:ascii="Symbol" w:hAnsi="Symbol" w:hint="default"/>
      </w:rPr>
    </w:lvl>
    <w:lvl w:ilvl="7" w:tplc="04050003" w:tentative="1">
      <w:start w:val="1"/>
      <w:numFmt w:val="bullet"/>
      <w:lvlText w:val="o"/>
      <w:lvlJc w:val="left"/>
      <w:pPr>
        <w:ind w:left="6375" w:hanging="360"/>
      </w:pPr>
      <w:rPr>
        <w:rFonts w:ascii="Courier New" w:hAnsi="Courier New" w:cs="Courier New" w:hint="default"/>
      </w:rPr>
    </w:lvl>
    <w:lvl w:ilvl="8" w:tplc="04050005" w:tentative="1">
      <w:start w:val="1"/>
      <w:numFmt w:val="bullet"/>
      <w:lvlText w:val=""/>
      <w:lvlJc w:val="left"/>
      <w:pPr>
        <w:ind w:left="7095" w:hanging="360"/>
      </w:pPr>
      <w:rPr>
        <w:rFonts w:ascii="Wingdings" w:hAnsi="Wingdings" w:hint="default"/>
      </w:rPr>
    </w:lvl>
  </w:abstractNum>
  <w:abstractNum w:abstractNumId="11" w15:restartNumberingAfterBreak="0">
    <w:nsid w:val="57EC3E5B"/>
    <w:multiLevelType w:val="hybridMultilevel"/>
    <w:tmpl w:val="E1ECDC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D3F7DDC"/>
    <w:multiLevelType w:val="hybridMultilevel"/>
    <w:tmpl w:val="5ACEFF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33B5EB0"/>
    <w:multiLevelType w:val="hybridMultilevel"/>
    <w:tmpl w:val="BF989C5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7C83E458"/>
    <w:multiLevelType w:val="hybridMultilevel"/>
    <w:tmpl w:val="61849694"/>
    <w:lvl w:ilvl="0" w:tplc="4E965D6E">
      <w:start w:val="2"/>
      <w:numFmt w:val="decimal"/>
      <w:lvlText w:val="%1"/>
      <w:lvlJc w:val="left"/>
    </w:lvl>
    <w:lvl w:ilvl="1" w:tplc="E15C3914">
      <w:numFmt w:val="decimal"/>
      <w:lvlText w:val=""/>
      <w:lvlJc w:val="left"/>
    </w:lvl>
    <w:lvl w:ilvl="2" w:tplc="375407F2">
      <w:numFmt w:val="decimal"/>
      <w:lvlText w:val=""/>
      <w:lvlJc w:val="left"/>
    </w:lvl>
    <w:lvl w:ilvl="3" w:tplc="229E753A">
      <w:numFmt w:val="decimal"/>
      <w:lvlText w:val=""/>
      <w:lvlJc w:val="left"/>
    </w:lvl>
    <w:lvl w:ilvl="4" w:tplc="CCE4D8CA">
      <w:numFmt w:val="decimal"/>
      <w:lvlText w:val=""/>
      <w:lvlJc w:val="left"/>
    </w:lvl>
    <w:lvl w:ilvl="5" w:tplc="67B043D8">
      <w:numFmt w:val="decimal"/>
      <w:lvlText w:val=""/>
      <w:lvlJc w:val="left"/>
    </w:lvl>
    <w:lvl w:ilvl="6" w:tplc="3112F40A">
      <w:numFmt w:val="decimal"/>
      <w:lvlText w:val=""/>
      <w:lvlJc w:val="left"/>
    </w:lvl>
    <w:lvl w:ilvl="7" w:tplc="B066ECDC">
      <w:numFmt w:val="decimal"/>
      <w:lvlText w:val=""/>
      <w:lvlJc w:val="left"/>
    </w:lvl>
    <w:lvl w:ilvl="8" w:tplc="58D8CE2C">
      <w:numFmt w:val="decimal"/>
      <w:lvlText w:val=""/>
      <w:lvlJc w:val="left"/>
    </w:lvl>
  </w:abstractNum>
  <w:abstractNum w:abstractNumId="15" w15:restartNumberingAfterBreak="0">
    <w:nsid w:val="7F7E5857"/>
    <w:multiLevelType w:val="hybridMultilevel"/>
    <w:tmpl w:val="AA26EC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7"/>
  </w:num>
  <w:num w:numId="4">
    <w:abstractNumId w:val="14"/>
  </w:num>
  <w:num w:numId="5">
    <w:abstractNumId w:val="9"/>
  </w:num>
  <w:num w:numId="6">
    <w:abstractNumId w:val="8"/>
  </w:num>
  <w:num w:numId="7">
    <w:abstractNumId w:val="4"/>
  </w:num>
  <w:num w:numId="8">
    <w:abstractNumId w:val="0"/>
  </w:num>
  <w:num w:numId="9">
    <w:abstractNumId w:val="1"/>
  </w:num>
  <w:num w:numId="10">
    <w:abstractNumId w:val="6"/>
  </w:num>
  <w:num w:numId="11">
    <w:abstractNumId w:val="12"/>
  </w:num>
  <w:num w:numId="12">
    <w:abstractNumId w:val="5"/>
  </w:num>
  <w:num w:numId="13">
    <w:abstractNumId w:val="15"/>
  </w:num>
  <w:num w:numId="14">
    <w:abstractNumId w:val="11"/>
  </w:num>
  <w:num w:numId="15">
    <w:abstractNumId w:val="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900"/>
    <w:rsid w:val="00006E4E"/>
    <w:rsid w:val="000A359C"/>
    <w:rsid w:val="00127772"/>
    <w:rsid w:val="00130372"/>
    <w:rsid w:val="00173EFF"/>
    <w:rsid w:val="001E354A"/>
    <w:rsid w:val="00211C84"/>
    <w:rsid w:val="00267DFB"/>
    <w:rsid w:val="00276361"/>
    <w:rsid w:val="002E77A3"/>
    <w:rsid w:val="002F1C13"/>
    <w:rsid w:val="003738B9"/>
    <w:rsid w:val="0037703F"/>
    <w:rsid w:val="00395899"/>
    <w:rsid w:val="003B63F7"/>
    <w:rsid w:val="003D20BD"/>
    <w:rsid w:val="004111ED"/>
    <w:rsid w:val="004A76B7"/>
    <w:rsid w:val="004C3BA5"/>
    <w:rsid w:val="005239AA"/>
    <w:rsid w:val="006226AD"/>
    <w:rsid w:val="0063476B"/>
    <w:rsid w:val="00672B8C"/>
    <w:rsid w:val="00727B6B"/>
    <w:rsid w:val="007508AB"/>
    <w:rsid w:val="00753900"/>
    <w:rsid w:val="00764224"/>
    <w:rsid w:val="00764C25"/>
    <w:rsid w:val="007819D8"/>
    <w:rsid w:val="007D0B9F"/>
    <w:rsid w:val="007F4B35"/>
    <w:rsid w:val="008250E5"/>
    <w:rsid w:val="00850C4A"/>
    <w:rsid w:val="008702F4"/>
    <w:rsid w:val="00874181"/>
    <w:rsid w:val="008E3B64"/>
    <w:rsid w:val="00944BBA"/>
    <w:rsid w:val="009544EB"/>
    <w:rsid w:val="00966517"/>
    <w:rsid w:val="00974A79"/>
    <w:rsid w:val="00975053"/>
    <w:rsid w:val="00982637"/>
    <w:rsid w:val="009A61AA"/>
    <w:rsid w:val="009B05DD"/>
    <w:rsid w:val="009F4B74"/>
    <w:rsid w:val="00A02717"/>
    <w:rsid w:val="00A11327"/>
    <w:rsid w:val="00A145B4"/>
    <w:rsid w:val="00A924B8"/>
    <w:rsid w:val="00AC3449"/>
    <w:rsid w:val="00B16ED6"/>
    <w:rsid w:val="00B341F0"/>
    <w:rsid w:val="00B62BBC"/>
    <w:rsid w:val="00B6314E"/>
    <w:rsid w:val="00BB1346"/>
    <w:rsid w:val="00C716B8"/>
    <w:rsid w:val="00CA70C1"/>
    <w:rsid w:val="00CC5187"/>
    <w:rsid w:val="00D26757"/>
    <w:rsid w:val="00DE3F58"/>
    <w:rsid w:val="00E246DD"/>
    <w:rsid w:val="00E30BBB"/>
    <w:rsid w:val="00EE6823"/>
    <w:rsid w:val="00F575EF"/>
    <w:rsid w:val="00FA7D5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97232"/>
  <w15:chartTrackingRefBased/>
  <w15:docId w15:val="{416662D2-D7E8-450A-89C6-D739DF7B1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341F0"/>
  </w:style>
  <w:style w:type="paragraph" w:styleId="Nadpis1">
    <w:name w:val="heading 1"/>
    <w:basedOn w:val="Normln"/>
    <w:next w:val="Normln"/>
    <w:link w:val="Nadpis1Char"/>
    <w:uiPriority w:val="9"/>
    <w:qFormat/>
    <w:rsid w:val="00173EF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173EF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173EF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unhideWhenUsed/>
    <w:qFormat/>
    <w:rsid w:val="00A924B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173EF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173EFF"/>
    <w:rPr>
      <w:rFonts w:asciiTheme="majorHAnsi" w:eastAsiaTheme="majorEastAsia" w:hAnsiTheme="majorHAnsi" w:cstheme="majorBidi"/>
      <w:spacing w:val="-10"/>
      <w:kern w:val="28"/>
      <w:sz w:val="56"/>
      <w:szCs w:val="56"/>
    </w:rPr>
  </w:style>
  <w:style w:type="character" w:customStyle="1" w:styleId="Nadpis1Char">
    <w:name w:val="Nadpis 1 Char"/>
    <w:basedOn w:val="Standardnpsmoodstavce"/>
    <w:link w:val="Nadpis1"/>
    <w:uiPriority w:val="9"/>
    <w:rsid w:val="00173EFF"/>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173EFF"/>
    <w:rPr>
      <w:rFonts w:asciiTheme="majorHAnsi" w:eastAsiaTheme="majorEastAsia" w:hAnsiTheme="majorHAnsi" w:cstheme="majorBidi"/>
      <w:color w:val="2E74B5" w:themeColor="accent1" w:themeShade="BF"/>
      <w:sz w:val="26"/>
      <w:szCs w:val="26"/>
    </w:rPr>
  </w:style>
  <w:style w:type="paragraph" w:styleId="Odstavecseseznamem">
    <w:name w:val="List Paragraph"/>
    <w:basedOn w:val="Normln"/>
    <w:uiPriority w:val="34"/>
    <w:qFormat/>
    <w:rsid w:val="00173EFF"/>
    <w:pPr>
      <w:ind w:left="720"/>
      <w:contextualSpacing/>
    </w:pPr>
  </w:style>
  <w:style w:type="character" w:styleId="Odkaznakoment">
    <w:name w:val="annotation reference"/>
    <w:basedOn w:val="Standardnpsmoodstavce"/>
    <w:uiPriority w:val="99"/>
    <w:semiHidden/>
    <w:unhideWhenUsed/>
    <w:rsid w:val="00173EFF"/>
    <w:rPr>
      <w:sz w:val="16"/>
      <w:szCs w:val="16"/>
    </w:rPr>
  </w:style>
  <w:style w:type="paragraph" w:styleId="Textkomente">
    <w:name w:val="annotation text"/>
    <w:basedOn w:val="Normln"/>
    <w:link w:val="TextkomenteChar"/>
    <w:uiPriority w:val="99"/>
    <w:semiHidden/>
    <w:unhideWhenUsed/>
    <w:rsid w:val="00173EFF"/>
    <w:pPr>
      <w:spacing w:line="240" w:lineRule="auto"/>
    </w:pPr>
    <w:rPr>
      <w:sz w:val="20"/>
      <w:szCs w:val="20"/>
    </w:rPr>
  </w:style>
  <w:style w:type="character" w:customStyle="1" w:styleId="TextkomenteChar">
    <w:name w:val="Text komentáře Char"/>
    <w:basedOn w:val="Standardnpsmoodstavce"/>
    <w:link w:val="Textkomente"/>
    <w:uiPriority w:val="99"/>
    <w:semiHidden/>
    <w:rsid w:val="00173EFF"/>
    <w:rPr>
      <w:sz w:val="20"/>
      <w:szCs w:val="20"/>
    </w:rPr>
  </w:style>
  <w:style w:type="paragraph" w:styleId="Pedmtkomente">
    <w:name w:val="annotation subject"/>
    <w:basedOn w:val="Textkomente"/>
    <w:next w:val="Textkomente"/>
    <w:link w:val="PedmtkomenteChar"/>
    <w:uiPriority w:val="99"/>
    <w:semiHidden/>
    <w:unhideWhenUsed/>
    <w:rsid w:val="00173EFF"/>
    <w:rPr>
      <w:b/>
      <w:bCs/>
    </w:rPr>
  </w:style>
  <w:style w:type="character" w:customStyle="1" w:styleId="PedmtkomenteChar">
    <w:name w:val="Předmět komentáře Char"/>
    <w:basedOn w:val="TextkomenteChar"/>
    <w:link w:val="Pedmtkomente"/>
    <w:uiPriority w:val="99"/>
    <w:semiHidden/>
    <w:rsid w:val="00173EFF"/>
    <w:rPr>
      <w:b/>
      <w:bCs/>
      <w:sz w:val="20"/>
      <w:szCs w:val="20"/>
    </w:rPr>
  </w:style>
  <w:style w:type="paragraph" w:styleId="Textbubliny">
    <w:name w:val="Balloon Text"/>
    <w:basedOn w:val="Normln"/>
    <w:link w:val="TextbublinyChar"/>
    <w:uiPriority w:val="99"/>
    <w:semiHidden/>
    <w:unhideWhenUsed/>
    <w:rsid w:val="00173EFF"/>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73EFF"/>
    <w:rPr>
      <w:rFonts w:ascii="Segoe UI" w:hAnsi="Segoe UI" w:cs="Segoe UI"/>
      <w:sz w:val="18"/>
      <w:szCs w:val="18"/>
    </w:rPr>
  </w:style>
  <w:style w:type="paragraph" w:styleId="Textpoznpodarou">
    <w:name w:val="footnote text"/>
    <w:basedOn w:val="Normln"/>
    <w:link w:val="TextpoznpodarouChar"/>
    <w:uiPriority w:val="99"/>
    <w:semiHidden/>
    <w:unhideWhenUsed/>
    <w:rsid w:val="00173EFF"/>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173EFF"/>
    <w:rPr>
      <w:sz w:val="20"/>
      <w:szCs w:val="20"/>
    </w:rPr>
  </w:style>
  <w:style w:type="character" w:styleId="Znakapoznpodarou">
    <w:name w:val="footnote reference"/>
    <w:basedOn w:val="Standardnpsmoodstavce"/>
    <w:uiPriority w:val="99"/>
    <w:semiHidden/>
    <w:unhideWhenUsed/>
    <w:rsid w:val="00173EFF"/>
    <w:rPr>
      <w:vertAlign w:val="superscript"/>
    </w:rPr>
  </w:style>
  <w:style w:type="paragraph" w:styleId="Normlnweb">
    <w:name w:val="Normal (Web)"/>
    <w:basedOn w:val="Normln"/>
    <w:uiPriority w:val="99"/>
    <w:semiHidden/>
    <w:unhideWhenUsed/>
    <w:rsid w:val="00173EF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3Char">
    <w:name w:val="Nadpis 3 Char"/>
    <w:basedOn w:val="Standardnpsmoodstavce"/>
    <w:link w:val="Nadpis3"/>
    <w:uiPriority w:val="9"/>
    <w:rsid w:val="00173EFF"/>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Standardnpsmoodstavce"/>
    <w:link w:val="Nadpis4"/>
    <w:uiPriority w:val="9"/>
    <w:rsid w:val="00A924B8"/>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3698060">
      <w:bodyDiv w:val="1"/>
      <w:marLeft w:val="0"/>
      <w:marRight w:val="0"/>
      <w:marTop w:val="0"/>
      <w:marBottom w:val="0"/>
      <w:divBdr>
        <w:top w:val="none" w:sz="0" w:space="0" w:color="auto"/>
        <w:left w:val="none" w:sz="0" w:space="0" w:color="auto"/>
        <w:bottom w:val="none" w:sz="0" w:space="0" w:color="auto"/>
        <w:right w:val="none" w:sz="0" w:space="0" w:color="auto"/>
      </w:divBdr>
    </w:div>
    <w:div w:id="1245454564">
      <w:bodyDiv w:val="1"/>
      <w:marLeft w:val="0"/>
      <w:marRight w:val="0"/>
      <w:marTop w:val="0"/>
      <w:marBottom w:val="0"/>
      <w:divBdr>
        <w:top w:val="none" w:sz="0" w:space="0" w:color="auto"/>
        <w:left w:val="none" w:sz="0" w:space="0" w:color="auto"/>
        <w:bottom w:val="none" w:sz="0" w:space="0" w:color="auto"/>
        <w:right w:val="none" w:sz="0" w:space="0" w:color="auto"/>
      </w:divBdr>
    </w:div>
    <w:div w:id="126912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jpg"/><Relationship Id="rId10" Type="http://schemas.openxmlformats.org/officeDocument/2006/relationships/hyperlink" Target="about:blank" TargetMode="Externa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1.png"/><Relationship Id="rId22" Type="http://schemas.openxmlformats.org/officeDocument/2006/relationships/image" Target="media/image6.emf"/></Relationships>
</file>

<file path=word/charts/_rels/chart1.xml.rels><?xml version="1.0" encoding="UTF-8" standalone="yes"?>
<Relationships xmlns="http://schemas.openxmlformats.org/package/2006/relationships"><Relationship Id="rId1" Type="http://schemas.openxmlformats.org/officeDocument/2006/relationships/oleObject" Target="about:blank"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about:blank"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about:blank"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1"/>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po</a:t>
            </a:r>
            <a:r>
              <a:rPr lang="cs-CZ"/>
              <a:t>dmínky bydlení respondentů</a:t>
            </a:r>
            <a:endParaRPr lang="en-US"/>
          </a:p>
        </c:rich>
      </c:tx>
      <c:overlay val="0"/>
      <c:spPr>
        <a:noFill/>
        <a:ln>
          <a:noFill/>
        </a:ln>
        <a:effectLst/>
      </c:spPr>
    </c:title>
    <c:autoTitleDeleted val="0"/>
    <c:plotArea>
      <c:layout/>
      <c:pieChart>
        <c:varyColors val="1"/>
        <c:ser>
          <c:idx val="0"/>
          <c:order val="0"/>
          <c:dPt>
            <c:idx val="0"/>
            <c:bubble3D val="0"/>
            <c:spPr>
              <a:solidFill>
                <a:schemeClr val="accent1">
                  <a:shade val="58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F22-49CF-A108-671D96A42CCE}"/>
              </c:ext>
            </c:extLst>
          </c:dPt>
          <c:dPt>
            <c:idx val="1"/>
            <c:bubble3D val="0"/>
            <c:spPr>
              <a:solidFill>
                <a:schemeClr val="accent1">
                  <a:shade val="8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F22-49CF-A108-671D96A42CCE}"/>
              </c:ext>
            </c:extLst>
          </c:dPt>
          <c:dPt>
            <c:idx val="2"/>
            <c:bubble3D val="0"/>
            <c:spPr>
              <a:solidFill>
                <a:schemeClr val="accent1">
                  <a:tint val="8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F22-49CF-A108-671D96A42CCE}"/>
              </c:ext>
            </c:extLst>
          </c:dPt>
          <c:dPt>
            <c:idx val="3"/>
            <c:bubble3D val="0"/>
            <c:spPr>
              <a:solidFill>
                <a:schemeClr val="accent1">
                  <a:tint val="58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4F22-49CF-A108-671D96A42CC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List2!$B$11:$B$14</c:f>
              <c:strCache>
                <c:ptCount val="4"/>
                <c:pt idx="0">
                  <c:v>doma s partnerem</c:v>
                </c:pt>
                <c:pt idx="1">
                  <c:v>doma s dětmi</c:v>
                </c:pt>
                <c:pt idx="2">
                  <c:v>doma sami</c:v>
                </c:pt>
                <c:pt idx="3">
                  <c:v>jinde</c:v>
                </c:pt>
              </c:strCache>
            </c:strRef>
          </c:cat>
          <c:val>
            <c:numRef>
              <c:f>List2!$E$11:$E$14</c:f>
              <c:numCache>
                <c:formatCode>0%</c:formatCode>
                <c:ptCount val="4"/>
                <c:pt idx="0">
                  <c:v>0.53333333333333333</c:v>
                </c:pt>
                <c:pt idx="1">
                  <c:v>0.26666666666666672</c:v>
                </c:pt>
                <c:pt idx="2">
                  <c:v>0.2</c:v>
                </c:pt>
                <c:pt idx="3">
                  <c:v>0</c:v>
                </c:pt>
              </c:numCache>
            </c:numRef>
          </c:val>
          <c:extLst>
            <c:ext xmlns:c16="http://schemas.microsoft.com/office/drawing/2014/chart" uri="{C3380CC4-5D6E-409C-BE32-E72D297353CC}">
              <c16:uniqueId val="{00000008-4F22-49CF-A108-671D96A42CC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1"/>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cs-CZ"/>
              <a:t>Vyslovení zájmu o vznik kulturně-komunitního</a:t>
            </a:r>
            <a:r>
              <a:rPr lang="cs-CZ" baseline="0"/>
              <a:t> centra v MČ Praha - dolní počernice</a:t>
            </a:r>
            <a:endParaRPr lang="cs-CZ"/>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5">
                  <a:shade val="6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D3E-4DBE-BDA8-CB0B2DCA5CF0}"/>
              </c:ext>
            </c:extLst>
          </c:dPt>
          <c:dPt>
            <c:idx val="1"/>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D3E-4DBE-BDA8-CB0B2DCA5CF0}"/>
              </c:ext>
            </c:extLst>
          </c:dPt>
          <c:dPt>
            <c:idx val="2"/>
            <c:bubble3D val="0"/>
            <c:spPr>
              <a:solidFill>
                <a:schemeClr val="accent5">
                  <a:tint val="6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D3E-4DBE-BDA8-CB0B2DCA5CF0}"/>
              </c:ext>
            </c:extLst>
          </c:dPt>
          <c:dLbls>
            <c:delete val="1"/>
          </c:dLbls>
          <c:cat>
            <c:strRef>
              <c:f>List2!$B$30:$B$32</c:f>
              <c:strCache>
                <c:ptCount val="3"/>
                <c:pt idx="0">
                  <c:v>ANO</c:v>
                </c:pt>
                <c:pt idx="1">
                  <c:v>NE</c:v>
                </c:pt>
                <c:pt idx="2">
                  <c:v>NEVÍM</c:v>
                </c:pt>
              </c:strCache>
            </c:strRef>
          </c:cat>
          <c:val>
            <c:numRef>
              <c:f>List2!$C$30:$C$32</c:f>
              <c:numCache>
                <c:formatCode>General</c:formatCode>
                <c:ptCount val="3"/>
                <c:pt idx="0">
                  <c:v>105</c:v>
                </c:pt>
                <c:pt idx="1">
                  <c:v>14</c:v>
                </c:pt>
                <c:pt idx="2">
                  <c:v>1</c:v>
                </c:pt>
              </c:numCache>
            </c:numRef>
          </c:val>
          <c:extLst>
            <c:ext xmlns:c16="http://schemas.microsoft.com/office/drawing/2014/chart" uri="{C3380CC4-5D6E-409C-BE32-E72D297353CC}">
              <c16:uniqueId val="{00000006-3D3E-4DBE-BDA8-CB0B2DCA5CF0}"/>
            </c:ext>
          </c:extLst>
        </c:ser>
        <c:dLbls>
          <c:dLblPos val="inEnd"/>
          <c:showLegendKey val="0"/>
          <c:showVal val="0"/>
          <c:showCatName val="1"/>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1"/>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cs-CZ"/>
              <a:t>Zájem seniorů o různé typy aktivit</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cs-CZ"/>
        </a:p>
      </c:txPr>
    </c:title>
    <c:autoTitleDeleted val="0"/>
    <c:plotArea>
      <c:layout/>
      <c:barChart>
        <c:barDir val="bar"/>
        <c:grouping val="clustered"/>
        <c:varyColors val="1"/>
        <c:ser>
          <c:idx val="0"/>
          <c:order val="0"/>
          <c:invertIfNegative val="1"/>
          <c:dPt>
            <c:idx val="0"/>
            <c:invertIfNegative val="1"/>
            <c:bubble3D val="0"/>
            <c:spPr>
              <a:gradFill rotWithShape="1">
                <a:gsLst>
                  <a:gs pos="0">
                    <a:schemeClr val="accent1">
                      <a:tint val="46000"/>
                      <a:satMod val="103000"/>
                      <a:lumMod val="102000"/>
                      <a:tint val="94000"/>
                    </a:schemeClr>
                  </a:gs>
                  <a:gs pos="50000">
                    <a:schemeClr val="accent1">
                      <a:tint val="46000"/>
                      <a:satMod val="110000"/>
                      <a:lumMod val="100000"/>
                      <a:shade val="100000"/>
                    </a:schemeClr>
                  </a:gs>
                  <a:gs pos="100000">
                    <a:schemeClr val="accent1">
                      <a:tint val="4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1EF-4BA5-952E-74DAD0968C09}"/>
              </c:ext>
            </c:extLst>
          </c:dPt>
          <c:dPt>
            <c:idx val="1"/>
            <c:invertIfNegative val="1"/>
            <c:bubble3D val="0"/>
            <c:spPr>
              <a:gradFill rotWithShape="1">
                <a:gsLst>
                  <a:gs pos="0">
                    <a:schemeClr val="accent1">
                      <a:tint val="62000"/>
                      <a:satMod val="103000"/>
                      <a:lumMod val="102000"/>
                      <a:tint val="94000"/>
                    </a:schemeClr>
                  </a:gs>
                  <a:gs pos="50000">
                    <a:schemeClr val="accent1">
                      <a:tint val="62000"/>
                      <a:satMod val="110000"/>
                      <a:lumMod val="100000"/>
                      <a:shade val="100000"/>
                    </a:schemeClr>
                  </a:gs>
                  <a:gs pos="100000">
                    <a:schemeClr val="accent1">
                      <a:tint val="62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1EF-4BA5-952E-74DAD0968C09}"/>
              </c:ext>
            </c:extLst>
          </c:dPt>
          <c:dPt>
            <c:idx val="2"/>
            <c:invertIfNegative val="1"/>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1EF-4BA5-952E-74DAD0968C09}"/>
              </c:ext>
            </c:extLst>
          </c:dPt>
          <c:dPt>
            <c:idx val="3"/>
            <c:invertIfNegative val="1"/>
            <c:bubble3D val="0"/>
            <c:spPr>
              <a:gradFill rotWithShape="1">
                <a:gsLst>
                  <a:gs pos="0">
                    <a:schemeClr val="accent1">
                      <a:tint val="93000"/>
                      <a:satMod val="103000"/>
                      <a:lumMod val="102000"/>
                      <a:tint val="94000"/>
                    </a:schemeClr>
                  </a:gs>
                  <a:gs pos="50000">
                    <a:schemeClr val="accent1">
                      <a:tint val="93000"/>
                      <a:satMod val="110000"/>
                      <a:lumMod val="100000"/>
                      <a:shade val="100000"/>
                    </a:schemeClr>
                  </a:gs>
                  <a:gs pos="100000">
                    <a:schemeClr val="accent1">
                      <a:tint val="93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31EF-4BA5-952E-74DAD0968C09}"/>
              </c:ext>
            </c:extLst>
          </c:dPt>
          <c:dPt>
            <c:idx val="4"/>
            <c:invertIfNegative val="1"/>
            <c:bubble3D val="0"/>
            <c:spPr>
              <a:gradFill rotWithShape="1">
                <a:gsLst>
                  <a:gs pos="0">
                    <a:schemeClr val="accent1">
                      <a:shade val="92000"/>
                      <a:satMod val="103000"/>
                      <a:lumMod val="102000"/>
                      <a:tint val="94000"/>
                    </a:schemeClr>
                  </a:gs>
                  <a:gs pos="50000">
                    <a:schemeClr val="accent1">
                      <a:shade val="92000"/>
                      <a:satMod val="110000"/>
                      <a:lumMod val="100000"/>
                      <a:shade val="100000"/>
                    </a:schemeClr>
                  </a:gs>
                  <a:gs pos="100000">
                    <a:schemeClr val="accent1">
                      <a:shade val="92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31EF-4BA5-952E-74DAD0968C09}"/>
              </c:ext>
            </c:extLst>
          </c:dPt>
          <c:dPt>
            <c:idx val="5"/>
            <c:invertIfNegative val="1"/>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31EF-4BA5-952E-74DAD0968C09}"/>
              </c:ext>
            </c:extLst>
          </c:dPt>
          <c:dPt>
            <c:idx val="6"/>
            <c:invertIfNegative val="1"/>
            <c:bubble3D val="0"/>
            <c:spPr>
              <a:gradFill rotWithShape="1">
                <a:gsLst>
                  <a:gs pos="0">
                    <a:schemeClr val="accent1">
                      <a:shade val="61000"/>
                      <a:satMod val="103000"/>
                      <a:lumMod val="102000"/>
                      <a:tint val="94000"/>
                    </a:schemeClr>
                  </a:gs>
                  <a:gs pos="50000">
                    <a:schemeClr val="accent1">
                      <a:shade val="61000"/>
                      <a:satMod val="110000"/>
                      <a:lumMod val="100000"/>
                      <a:shade val="100000"/>
                    </a:schemeClr>
                  </a:gs>
                  <a:gs pos="100000">
                    <a:schemeClr val="accent1">
                      <a:shade val="61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31EF-4BA5-952E-74DAD0968C09}"/>
              </c:ext>
            </c:extLst>
          </c:dPt>
          <c:dPt>
            <c:idx val="7"/>
            <c:invertIfNegative val="1"/>
            <c:bubble3D val="0"/>
            <c:spPr>
              <a:gradFill rotWithShape="1">
                <a:gsLst>
                  <a:gs pos="0">
                    <a:schemeClr val="accent1">
                      <a:shade val="45000"/>
                      <a:satMod val="103000"/>
                      <a:lumMod val="102000"/>
                      <a:tint val="94000"/>
                    </a:schemeClr>
                  </a:gs>
                  <a:gs pos="50000">
                    <a:schemeClr val="accent1">
                      <a:shade val="45000"/>
                      <a:satMod val="110000"/>
                      <a:lumMod val="100000"/>
                      <a:shade val="100000"/>
                    </a:schemeClr>
                  </a:gs>
                  <a:gs pos="100000">
                    <a:schemeClr val="accent1">
                      <a:shade val="4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31EF-4BA5-952E-74DAD0968C09}"/>
              </c:ext>
            </c:extLst>
          </c:dPt>
          <c:dLbls>
            <c:delete val="1"/>
          </c:dLbls>
          <c:cat>
            <c:strRef>
              <c:f>List2!$B$35:$B$42</c:f>
              <c:strCache>
                <c:ptCount val="8"/>
                <c:pt idx="0">
                  <c:v>životní prostředí</c:v>
                </c:pt>
                <c:pt idx="1">
                  <c:v>cizojazyčných dovedností</c:v>
                </c:pt>
                <c:pt idx="2">
                  <c:v>digitální a finanční gramotnosti</c:v>
                </c:pt>
                <c:pt idx="3">
                  <c:v>tvořivé a rukodělné</c:v>
                </c:pt>
                <c:pt idx="4">
                  <c:v>historických znalostí</c:v>
                </c:pt>
                <c:pt idx="5">
                  <c:v>osvětové a informační aktivity, např. oblast zdraví, obrana proti šmejdům</c:v>
                </c:pt>
                <c:pt idx="6">
                  <c:v>pohybově relaxační</c:v>
                </c:pt>
                <c:pt idx="7">
                  <c:v>kulturně vzdělávací</c:v>
                </c:pt>
              </c:strCache>
            </c:strRef>
          </c:cat>
          <c:val>
            <c:numRef>
              <c:f>List2!$E$35:$E$42</c:f>
              <c:numCache>
                <c:formatCode>0%</c:formatCode>
                <c:ptCount val="8"/>
                <c:pt idx="0">
                  <c:v>0.15833333333333338</c:v>
                </c:pt>
                <c:pt idx="1">
                  <c:v>0.23333333333333336</c:v>
                </c:pt>
                <c:pt idx="2">
                  <c:v>0.28333333333333333</c:v>
                </c:pt>
                <c:pt idx="3">
                  <c:v>0.30000000000000004</c:v>
                </c:pt>
                <c:pt idx="4">
                  <c:v>0.35000000000000003</c:v>
                </c:pt>
                <c:pt idx="5">
                  <c:v>0.35833333333333334</c:v>
                </c:pt>
                <c:pt idx="6">
                  <c:v>0.45</c:v>
                </c:pt>
                <c:pt idx="7">
                  <c:v>0.54166666666666652</c:v>
                </c:pt>
              </c:numCache>
            </c:numRef>
          </c:val>
          <c:extLst>
            <c:ext xmlns:c16="http://schemas.microsoft.com/office/drawing/2014/chart" uri="{C3380CC4-5D6E-409C-BE32-E72D297353CC}">
              <c16:uniqueId val="{00000010-31EF-4BA5-952E-74DAD0968C09}"/>
            </c:ext>
          </c:extLst>
        </c:ser>
        <c:dLbls>
          <c:showLegendKey val="1"/>
          <c:showVal val="1"/>
          <c:showCatName val="1"/>
          <c:showSerName val="1"/>
          <c:showPercent val="1"/>
          <c:showBubbleSize val="1"/>
        </c:dLbls>
        <c:gapWidth val="115"/>
        <c:overlap val="-20"/>
        <c:axId val="180540544"/>
        <c:axId val="180542848"/>
      </c:barChart>
      <c:catAx>
        <c:axId val="18054054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0542848"/>
        <c:crosses val="autoZero"/>
        <c:auto val="1"/>
        <c:lblAlgn val="ctr"/>
        <c:lblOffset val="100"/>
        <c:noMultiLvlLbl val="1"/>
      </c:catAx>
      <c:valAx>
        <c:axId val="1805428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0540544"/>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A0424-7C70-4F60-9F30-2B24BF1C2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19</Pages>
  <Words>4700</Words>
  <Characters>27732</Characters>
  <Application>Microsoft Office Word</Application>
  <DocSecurity>0</DocSecurity>
  <Lines>231</Lines>
  <Paragraphs>64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Šulcová</dc:creator>
  <cp:keywords/>
  <dc:description/>
  <cp:lastModifiedBy>KRAL</cp:lastModifiedBy>
  <cp:revision>48</cp:revision>
  <dcterms:created xsi:type="dcterms:W3CDTF">2021-02-14T19:52:00Z</dcterms:created>
  <dcterms:modified xsi:type="dcterms:W3CDTF">2021-07-13T07:24:00Z</dcterms:modified>
</cp:coreProperties>
</file>