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D3480E" w14:textId="77777777" w:rsidR="008A4DD5" w:rsidRPr="004A7B02" w:rsidRDefault="00A16F33" w:rsidP="00753439">
      <w:r w:rsidRPr="004A7B02">
        <w:t xml:space="preserve">Městská část Praha – Dolní Počernice </w:t>
      </w:r>
    </w:p>
    <w:p w14:paraId="1C8000ED" w14:textId="77777777" w:rsidR="00A16F33" w:rsidRPr="004A7B02" w:rsidRDefault="00A16F33">
      <w:pPr>
        <w:rPr>
          <w:rFonts w:ascii="Arial" w:hAnsi="Arial" w:cs="Arial"/>
          <w:sz w:val="20"/>
          <w:szCs w:val="20"/>
        </w:rPr>
      </w:pPr>
      <w:r w:rsidRPr="004A7B02">
        <w:rPr>
          <w:rFonts w:ascii="Arial" w:hAnsi="Arial" w:cs="Arial"/>
          <w:sz w:val="20"/>
          <w:szCs w:val="20"/>
        </w:rPr>
        <w:t>se sídlem Stará obec 10, 190 12, Praha 912</w:t>
      </w:r>
    </w:p>
    <w:p w14:paraId="75B054A5" w14:textId="77777777" w:rsidR="00A16F33" w:rsidRPr="004A7B02" w:rsidRDefault="00A16F33">
      <w:pPr>
        <w:rPr>
          <w:rFonts w:ascii="Arial" w:hAnsi="Arial" w:cs="Arial"/>
          <w:sz w:val="20"/>
          <w:szCs w:val="20"/>
        </w:rPr>
      </w:pPr>
      <w:r w:rsidRPr="004A7B02">
        <w:rPr>
          <w:rFonts w:ascii="Arial" w:hAnsi="Arial" w:cs="Arial"/>
          <w:sz w:val="20"/>
          <w:szCs w:val="20"/>
        </w:rPr>
        <w:t>IČ: 240150</w:t>
      </w:r>
    </w:p>
    <w:p w14:paraId="08AC21E6" w14:textId="77777777" w:rsidR="00A16F33" w:rsidRPr="004A7B02" w:rsidRDefault="00A16F33">
      <w:pPr>
        <w:rPr>
          <w:rFonts w:ascii="Arial" w:hAnsi="Arial" w:cs="Arial"/>
          <w:sz w:val="20"/>
          <w:szCs w:val="20"/>
        </w:rPr>
      </w:pPr>
      <w:r w:rsidRPr="004A7B02">
        <w:rPr>
          <w:rFonts w:ascii="Arial" w:hAnsi="Arial" w:cs="Arial"/>
          <w:sz w:val="20"/>
          <w:szCs w:val="20"/>
        </w:rPr>
        <w:t xml:space="preserve">zastoupená Zbyňkem Richterem, starostou městské části </w:t>
      </w:r>
    </w:p>
    <w:p w14:paraId="4E9D3405" w14:textId="77777777" w:rsidR="00A16F33" w:rsidRPr="004A7B02" w:rsidRDefault="00A16F33">
      <w:pPr>
        <w:rPr>
          <w:rFonts w:ascii="Arial" w:hAnsi="Arial" w:cs="Arial"/>
          <w:sz w:val="20"/>
          <w:szCs w:val="20"/>
        </w:rPr>
      </w:pPr>
      <w:r w:rsidRPr="004A7B02">
        <w:rPr>
          <w:rFonts w:ascii="Arial" w:hAnsi="Arial" w:cs="Arial"/>
          <w:sz w:val="20"/>
          <w:szCs w:val="20"/>
        </w:rPr>
        <w:t>(dále jen „Městská část“)</w:t>
      </w:r>
    </w:p>
    <w:p w14:paraId="7FE177E2" w14:textId="77777777" w:rsidR="00A16F33" w:rsidRPr="004A7B02" w:rsidRDefault="00A16F33">
      <w:pPr>
        <w:rPr>
          <w:rFonts w:ascii="Arial" w:hAnsi="Arial" w:cs="Arial"/>
          <w:sz w:val="20"/>
          <w:szCs w:val="20"/>
        </w:rPr>
      </w:pPr>
    </w:p>
    <w:p w14:paraId="07C111AA" w14:textId="77777777" w:rsidR="00A16F33" w:rsidRPr="004A7B02" w:rsidRDefault="00A16F33">
      <w:pPr>
        <w:rPr>
          <w:rFonts w:ascii="Arial" w:hAnsi="Arial" w:cs="Arial"/>
          <w:sz w:val="20"/>
          <w:szCs w:val="20"/>
        </w:rPr>
      </w:pPr>
      <w:r w:rsidRPr="004A7B02">
        <w:rPr>
          <w:rFonts w:ascii="Arial" w:hAnsi="Arial" w:cs="Arial"/>
          <w:sz w:val="20"/>
          <w:szCs w:val="20"/>
        </w:rPr>
        <w:t>a</w:t>
      </w:r>
    </w:p>
    <w:p w14:paraId="14CF6447" w14:textId="77777777" w:rsidR="00A16F33" w:rsidRPr="004A7B02" w:rsidRDefault="00A16F33">
      <w:pPr>
        <w:rPr>
          <w:rFonts w:ascii="Arial" w:hAnsi="Arial" w:cs="Arial"/>
          <w:sz w:val="20"/>
          <w:szCs w:val="20"/>
        </w:rPr>
      </w:pPr>
    </w:p>
    <w:p w14:paraId="7346B023" w14:textId="77777777" w:rsidR="00A16F33" w:rsidRPr="004A7B02" w:rsidRDefault="00A16F33">
      <w:pPr>
        <w:rPr>
          <w:rFonts w:ascii="Arial" w:hAnsi="Arial" w:cs="Arial"/>
          <w:b/>
          <w:bCs/>
          <w:sz w:val="20"/>
          <w:szCs w:val="20"/>
        </w:rPr>
      </w:pPr>
      <w:r w:rsidRPr="004A7B02">
        <w:rPr>
          <w:rFonts w:ascii="Arial" w:hAnsi="Arial" w:cs="Arial"/>
          <w:b/>
          <w:bCs/>
          <w:sz w:val="20"/>
          <w:szCs w:val="20"/>
        </w:rPr>
        <w:t>CENTRAL GROUP 43. investiční s.r.o.</w:t>
      </w:r>
    </w:p>
    <w:p w14:paraId="79E01F54" w14:textId="77777777" w:rsidR="00A16F33" w:rsidRPr="004A7B02" w:rsidRDefault="00A16F33">
      <w:pPr>
        <w:rPr>
          <w:rFonts w:ascii="Arial" w:hAnsi="Arial" w:cs="Arial"/>
          <w:sz w:val="20"/>
          <w:szCs w:val="20"/>
        </w:rPr>
      </w:pPr>
      <w:r w:rsidRPr="004A7B02">
        <w:rPr>
          <w:rFonts w:ascii="Arial" w:hAnsi="Arial" w:cs="Arial"/>
          <w:sz w:val="20"/>
          <w:szCs w:val="20"/>
        </w:rPr>
        <w:t>se sídlem Na Strži 65/1702, 140 00 Praha 4</w:t>
      </w:r>
    </w:p>
    <w:p w14:paraId="261EDA05" w14:textId="77777777" w:rsidR="00A16F33" w:rsidRPr="004A7B02" w:rsidRDefault="00A16F33">
      <w:pPr>
        <w:rPr>
          <w:rFonts w:ascii="Arial" w:hAnsi="Arial" w:cs="Arial"/>
          <w:sz w:val="20"/>
          <w:szCs w:val="20"/>
        </w:rPr>
      </w:pPr>
      <w:r w:rsidRPr="004A7B02">
        <w:rPr>
          <w:rFonts w:ascii="Arial" w:hAnsi="Arial" w:cs="Arial"/>
          <w:sz w:val="20"/>
          <w:szCs w:val="20"/>
        </w:rPr>
        <w:t xml:space="preserve">IČ: </w:t>
      </w:r>
      <w:r w:rsidRPr="004A7B02">
        <w:rPr>
          <w:rFonts w:ascii="Arial" w:hAnsi="Arial" w:cs="Arial"/>
          <w:color w:val="333333"/>
          <w:sz w:val="20"/>
          <w:szCs w:val="20"/>
        </w:rPr>
        <w:t>03644901</w:t>
      </w:r>
    </w:p>
    <w:p w14:paraId="089EB914" w14:textId="77777777" w:rsidR="00A16F33" w:rsidRPr="004A7B02" w:rsidRDefault="00A16F33">
      <w:pPr>
        <w:rPr>
          <w:rFonts w:ascii="Arial" w:hAnsi="Arial" w:cs="Arial"/>
          <w:sz w:val="20"/>
          <w:szCs w:val="20"/>
        </w:rPr>
      </w:pPr>
      <w:r w:rsidRPr="004A7B02">
        <w:rPr>
          <w:rFonts w:ascii="Arial" w:hAnsi="Arial" w:cs="Arial"/>
          <w:sz w:val="20"/>
          <w:szCs w:val="20"/>
        </w:rPr>
        <w:t xml:space="preserve">Zapsaná v OR vedeném Městským soudem v Praze, oddíl C, vložka </w:t>
      </w:r>
      <w:r w:rsidRPr="004A7B02">
        <w:rPr>
          <w:rFonts w:ascii="Arial" w:hAnsi="Arial" w:cs="Arial"/>
          <w:color w:val="333333"/>
          <w:sz w:val="20"/>
          <w:szCs w:val="20"/>
        </w:rPr>
        <w:t>235490</w:t>
      </w:r>
    </w:p>
    <w:p w14:paraId="4C2EDDC7" w14:textId="77777777" w:rsidR="00A16F33" w:rsidRPr="004A7B02" w:rsidRDefault="00A16F33">
      <w:pPr>
        <w:rPr>
          <w:rFonts w:ascii="Arial" w:hAnsi="Arial" w:cs="Arial"/>
          <w:sz w:val="20"/>
          <w:szCs w:val="20"/>
        </w:rPr>
      </w:pPr>
      <w:r w:rsidRPr="004A7B02">
        <w:rPr>
          <w:rFonts w:ascii="Arial" w:hAnsi="Arial" w:cs="Arial"/>
          <w:sz w:val="20"/>
          <w:szCs w:val="20"/>
        </w:rPr>
        <w:t xml:space="preserve">zastoupená CENTRAL GROUP a.s., jednatelem, zastoupeným </w:t>
      </w:r>
    </w:p>
    <w:p w14:paraId="3CFEE6E5" w14:textId="77777777" w:rsidR="00A16F33" w:rsidRPr="004A7B02" w:rsidRDefault="00A16F33">
      <w:pPr>
        <w:rPr>
          <w:rFonts w:ascii="Arial" w:hAnsi="Arial" w:cs="Arial"/>
          <w:sz w:val="20"/>
          <w:szCs w:val="20"/>
        </w:rPr>
      </w:pPr>
      <w:r w:rsidRPr="004A7B02">
        <w:rPr>
          <w:rFonts w:ascii="Arial" w:hAnsi="Arial" w:cs="Arial"/>
          <w:sz w:val="20"/>
          <w:szCs w:val="20"/>
        </w:rPr>
        <w:t xml:space="preserve">(dále jen „CG“) </w:t>
      </w:r>
    </w:p>
    <w:p w14:paraId="19ECC399" w14:textId="77777777" w:rsidR="00A16F33" w:rsidRPr="004A7B02" w:rsidRDefault="00A16F33">
      <w:pPr>
        <w:rPr>
          <w:rFonts w:ascii="Arial" w:hAnsi="Arial" w:cs="Arial"/>
          <w:sz w:val="20"/>
          <w:szCs w:val="20"/>
        </w:rPr>
      </w:pPr>
    </w:p>
    <w:p w14:paraId="2B188758" w14:textId="77777777" w:rsidR="00A16F33" w:rsidRPr="004A7B02" w:rsidRDefault="00A16F33">
      <w:pPr>
        <w:rPr>
          <w:rFonts w:ascii="Arial" w:hAnsi="Arial" w:cs="Arial"/>
          <w:sz w:val="20"/>
          <w:szCs w:val="20"/>
        </w:rPr>
      </w:pPr>
      <w:r w:rsidRPr="004A7B02">
        <w:rPr>
          <w:rFonts w:ascii="Arial" w:hAnsi="Arial" w:cs="Arial"/>
          <w:sz w:val="20"/>
          <w:szCs w:val="20"/>
        </w:rPr>
        <w:t xml:space="preserve">uzavírají tuto </w:t>
      </w:r>
    </w:p>
    <w:p w14:paraId="670D0EBD" w14:textId="77777777" w:rsidR="00A16F33" w:rsidRPr="004A7B02" w:rsidRDefault="00A16F33">
      <w:pPr>
        <w:rPr>
          <w:rFonts w:ascii="Arial" w:hAnsi="Arial" w:cs="Arial"/>
          <w:sz w:val="20"/>
          <w:szCs w:val="20"/>
        </w:rPr>
      </w:pPr>
    </w:p>
    <w:p w14:paraId="7AFB4558" w14:textId="77777777" w:rsidR="00A16F33" w:rsidRPr="004A7B02" w:rsidRDefault="00A16F33" w:rsidP="00A16F33">
      <w:pPr>
        <w:jc w:val="center"/>
        <w:rPr>
          <w:rFonts w:ascii="Arial Black" w:hAnsi="Arial Black" w:cs="Arial"/>
          <w:sz w:val="24"/>
          <w:szCs w:val="24"/>
        </w:rPr>
      </w:pPr>
      <w:r w:rsidRPr="004A7B02">
        <w:rPr>
          <w:rFonts w:ascii="Arial Black" w:hAnsi="Arial Black" w:cs="Arial"/>
          <w:sz w:val="24"/>
          <w:szCs w:val="24"/>
        </w:rPr>
        <w:t>SMLOUVU O SPOLUPRÁCI</w:t>
      </w:r>
    </w:p>
    <w:p w14:paraId="14A03543" w14:textId="77777777" w:rsidR="00334CCF" w:rsidRPr="004A7B02" w:rsidRDefault="00334CCF">
      <w:pPr>
        <w:rPr>
          <w:rFonts w:ascii="Arial" w:hAnsi="Arial" w:cs="Arial"/>
          <w:sz w:val="24"/>
          <w:szCs w:val="24"/>
        </w:rPr>
      </w:pPr>
    </w:p>
    <w:p w14:paraId="6127FB38" w14:textId="77777777" w:rsidR="00A16F33" w:rsidRPr="004A7B02" w:rsidRDefault="00A16F33" w:rsidP="00A16F33">
      <w:pPr>
        <w:jc w:val="center"/>
        <w:rPr>
          <w:rFonts w:ascii="Arial" w:hAnsi="Arial" w:cs="Arial"/>
          <w:b/>
          <w:bCs/>
          <w:sz w:val="20"/>
          <w:szCs w:val="20"/>
        </w:rPr>
      </w:pPr>
      <w:r w:rsidRPr="004A7B02">
        <w:rPr>
          <w:rFonts w:ascii="Arial" w:hAnsi="Arial" w:cs="Arial"/>
          <w:b/>
          <w:bCs/>
          <w:sz w:val="20"/>
          <w:szCs w:val="20"/>
        </w:rPr>
        <w:t>Článek I.</w:t>
      </w:r>
    </w:p>
    <w:p w14:paraId="55DD6FCE" w14:textId="77777777" w:rsidR="00A16F33" w:rsidRPr="004A7B02" w:rsidRDefault="00A16F33" w:rsidP="00A16F33">
      <w:pPr>
        <w:jc w:val="center"/>
        <w:rPr>
          <w:rFonts w:ascii="Arial" w:hAnsi="Arial" w:cs="Arial"/>
          <w:b/>
          <w:bCs/>
          <w:sz w:val="20"/>
          <w:szCs w:val="20"/>
        </w:rPr>
      </w:pPr>
      <w:r w:rsidRPr="004A7B02">
        <w:rPr>
          <w:rFonts w:ascii="Arial" w:hAnsi="Arial" w:cs="Arial"/>
          <w:b/>
          <w:bCs/>
          <w:sz w:val="20"/>
          <w:szCs w:val="20"/>
        </w:rPr>
        <w:t>Úvodní ustanovení</w:t>
      </w:r>
    </w:p>
    <w:p w14:paraId="2B171139" w14:textId="77777777" w:rsidR="00A16F33" w:rsidRPr="004A7B02" w:rsidRDefault="00A16F33">
      <w:pPr>
        <w:rPr>
          <w:rFonts w:ascii="Arial" w:hAnsi="Arial" w:cs="Arial"/>
          <w:sz w:val="20"/>
          <w:szCs w:val="20"/>
        </w:rPr>
      </w:pPr>
    </w:p>
    <w:p w14:paraId="2EFC73F3" w14:textId="77777777" w:rsidR="00A16F33" w:rsidRPr="00F532E1" w:rsidRDefault="003B100F" w:rsidP="00237FEE">
      <w:pPr>
        <w:pStyle w:val="Odstavecseseznamem"/>
        <w:numPr>
          <w:ilvl w:val="0"/>
          <w:numId w:val="1"/>
        </w:numPr>
        <w:jc w:val="both"/>
        <w:rPr>
          <w:rFonts w:ascii="Arial" w:hAnsi="Arial" w:cs="Arial"/>
          <w:sz w:val="20"/>
          <w:szCs w:val="20"/>
        </w:rPr>
      </w:pPr>
      <w:r w:rsidRPr="00F532E1">
        <w:rPr>
          <w:rFonts w:ascii="Arial" w:hAnsi="Arial" w:cs="Arial"/>
          <w:sz w:val="20"/>
          <w:szCs w:val="20"/>
        </w:rPr>
        <w:t>CG</w:t>
      </w:r>
      <w:r w:rsidR="00A16F33" w:rsidRPr="00F532E1">
        <w:rPr>
          <w:rFonts w:ascii="Arial" w:hAnsi="Arial" w:cs="Arial"/>
          <w:sz w:val="20"/>
          <w:szCs w:val="20"/>
        </w:rPr>
        <w:t xml:space="preserve"> připravuje na pozemku v katastrálním území </w:t>
      </w:r>
      <w:r w:rsidRPr="00F532E1">
        <w:rPr>
          <w:rFonts w:ascii="Arial" w:hAnsi="Arial" w:cs="Arial"/>
          <w:sz w:val="20"/>
          <w:szCs w:val="20"/>
        </w:rPr>
        <w:t>Dolní</w:t>
      </w:r>
      <w:r w:rsidR="00A16F33" w:rsidRPr="00F532E1">
        <w:rPr>
          <w:rFonts w:ascii="Arial" w:hAnsi="Arial" w:cs="Arial"/>
          <w:sz w:val="20"/>
          <w:szCs w:val="20"/>
        </w:rPr>
        <w:t xml:space="preserve"> Počernice, obec Praha, </w:t>
      </w:r>
      <w:proofErr w:type="spellStart"/>
      <w:r w:rsidR="00A16F33" w:rsidRPr="00F532E1">
        <w:rPr>
          <w:rFonts w:ascii="Arial" w:hAnsi="Arial" w:cs="Arial"/>
          <w:sz w:val="20"/>
          <w:szCs w:val="20"/>
        </w:rPr>
        <w:t>p.č</w:t>
      </w:r>
      <w:proofErr w:type="spellEnd"/>
      <w:r w:rsidR="00A16F33" w:rsidRPr="00F532E1">
        <w:rPr>
          <w:rFonts w:ascii="Arial" w:hAnsi="Arial" w:cs="Arial"/>
          <w:sz w:val="20"/>
          <w:szCs w:val="20"/>
        </w:rPr>
        <w:t xml:space="preserve">. 1328/6 </w:t>
      </w:r>
      <w:r w:rsidR="0023733C" w:rsidRPr="00F532E1">
        <w:rPr>
          <w:rFonts w:ascii="Arial" w:hAnsi="Arial" w:cs="Arial"/>
          <w:sz w:val="20"/>
          <w:szCs w:val="20"/>
        </w:rPr>
        <w:t xml:space="preserve">(dále jen „Pozemek pro projekt“) </w:t>
      </w:r>
      <w:r w:rsidR="00A16F33" w:rsidRPr="00F532E1">
        <w:rPr>
          <w:rFonts w:ascii="Arial" w:hAnsi="Arial" w:cs="Arial"/>
          <w:sz w:val="20"/>
          <w:szCs w:val="20"/>
        </w:rPr>
        <w:t xml:space="preserve">výstavbu obytného souboru Makovská, jehož </w:t>
      </w:r>
      <w:r w:rsidRPr="00F532E1">
        <w:rPr>
          <w:rFonts w:ascii="Arial" w:hAnsi="Arial" w:cs="Arial"/>
          <w:sz w:val="20"/>
          <w:szCs w:val="20"/>
        </w:rPr>
        <w:t>součástí budou kromě obytných staveb rovněž inženýrské sítě a komunikace pro tyto stavby</w:t>
      </w:r>
      <w:r w:rsidR="0088615B">
        <w:rPr>
          <w:rFonts w:ascii="Arial" w:hAnsi="Arial" w:cs="Arial"/>
          <w:sz w:val="20"/>
          <w:szCs w:val="20"/>
        </w:rPr>
        <w:t xml:space="preserve"> </w:t>
      </w:r>
      <w:r w:rsidR="0088615B" w:rsidRPr="00F532E1">
        <w:rPr>
          <w:rFonts w:ascii="Arial" w:hAnsi="Arial" w:cs="Arial"/>
          <w:sz w:val="20"/>
          <w:szCs w:val="20"/>
        </w:rPr>
        <w:t>(dále jen „Projekt CG“)</w:t>
      </w:r>
      <w:r w:rsidRPr="00F532E1">
        <w:rPr>
          <w:rFonts w:ascii="Arial" w:hAnsi="Arial" w:cs="Arial"/>
          <w:sz w:val="20"/>
          <w:szCs w:val="20"/>
        </w:rPr>
        <w:t xml:space="preserve">. </w:t>
      </w:r>
      <w:r w:rsidR="00237FEE" w:rsidRPr="00F532E1">
        <w:rPr>
          <w:rFonts w:ascii="Arial" w:hAnsi="Arial" w:cs="Arial"/>
          <w:sz w:val="20"/>
          <w:szCs w:val="20"/>
        </w:rPr>
        <w:t>CENTRAL GROUP předložil před uzavřením této smlouvy Městské části, konkrétně Radě / Zastupitelstvu urbanistickou studii pro Projekt CG, ze které vyplývá zejména předpokládaná výměra hrubých podlažních ploch projektu a jeho základní urbanistická podoba</w:t>
      </w:r>
      <w:r w:rsidR="002B5995" w:rsidRPr="00F532E1">
        <w:rPr>
          <w:rFonts w:ascii="Arial" w:hAnsi="Arial" w:cs="Arial"/>
          <w:sz w:val="20"/>
          <w:szCs w:val="20"/>
        </w:rPr>
        <w:t xml:space="preserve">. </w:t>
      </w:r>
    </w:p>
    <w:p w14:paraId="25F90C9E" w14:textId="77777777" w:rsidR="00237FEE" w:rsidRPr="00F532E1" w:rsidRDefault="00237FEE" w:rsidP="00237FEE">
      <w:pPr>
        <w:pStyle w:val="Odstavecseseznamem"/>
        <w:ind w:left="360"/>
        <w:jc w:val="both"/>
        <w:rPr>
          <w:rFonts w:ascii="Arial" w:hAnsi="Arial" w:cs="Arial"/>
          <w:sz w:val="20"/>
          <w:szCs w:val="20"/>
        </w:rPr>
      </w:pPr>
    </w:p>
    <w:p w14:paraId="5E65CCFB" w14:textId="77777777" w:rsidR="00F532E1" w:rsidRDefault="003B100F" w:rsidP="00F70422">
      <w:pPr>
        <w:pStyle w:val="Odstavecseseznamem"/>
        <w:numPr>
          <w:ilvl w:val="0"/>
          <w:numId w:val="1"/>
        </w:numPr>
        <w:jc w:val="both"/>
        <w:rPr>
          <w:rFonts w:ascii="Arial" w:hAnsi="Arial" w:cs="Arial"/>
          <w:sz w:val="20"/>
          <w:szCs w:val="20"/>
        </w:rPr>
      </w:pPr>
      <w:r w:rsidRPr="00F532E1">
        <w:rPr>
          <w:rFonts w:ascii="Arial" w:hAnsi="Arial" w:cs="Arial"/>
          <w:sz w:val="20"/>
          <w:szCs w:val="20"/>
        </w:rPr>
        <w:t xml:space="preserve">Městská část má – mimo jiné – ve svěřené správě pozemky ve vlastnictví Hlavního města Prahy v katastrálním území Dolní Počernice, obec Praha, </w:t>
      </w:r>
      <w:proofErr w:type="spellStart"/>
      <w:r w:rsidR="0023733C" w:rsidRPr="00F532E1">
        <w:rPr>
          <w:rFonts w:ascii="Arial" w:hAnsi="Arial" w:cs="Arial"/>
          <w:sz w:val="20"/>
          <w:szCs w:val="20"/>
        </w:rPr>
        <w:t>parc</w:t>
      </w:r>
      <w:proofErr w:type="spellEnd"/>
      <w:r w:rsidR="0023733C" w:rsidRPr="00F532E1">
        <w:rPr>
          <w:rFonts w:ascii="Arial" w:hAnsi="Arial" w:cs="Arial"/>
          <w:sz w:val="20"/>
          <w:szCs w:val="20"/>
        </w:rPr>
        <w:t xml:space="preserve">. č. 1613/1, </w:t>
      </w:r>
      <w:proofErr w:type="spellStart"/>
      <w:r w:rsidR="0023733C" w:rsidRPr="00F532E1">
        <w:rPr>
          <w:rFonts w:ascii="Arial" w:hAnsi="Arial" w:cs="Arial"/>
          <w:sz w:val="20"/>
          <w:szCs w:val="20"/>
        </w:rPr>
        <w:t>parc</w:t>
      </w:r>
      <w:proofErr w:type="spellEnd"/>
      <w:r w:rsidR="0023733C" w:rsidRPr="00F532E1">
        <w:rPr>
          <w:rFonts w:ascii="Arial" w:hAnsi="Arial" w:cs="Arial"/>
          <w:sz w:val="20"/>
          <w:szCs w:val="20"/>
        </w:rPr>
        <w:t xml:space="preserve">. č. 1328/4, </w:t>
      </w:r>
      <w:proofErr w:type="spellStart"/>
      <w:r w:rsidR="0023733C" w:rsidRPr="00F532E1">
        <w:rPr>
          <w:rFonts w:ascii="Arial" w:hAnsi="Arial" w:cs="Arial"/>
          <w:sz w:val="20"/>
          <w:szCs w:val="20"/>
        </w:rPr>
        <w:t>parc</w:t>
      </w:r>
      <w:proofErr w:type="spellEnd"/>
      <w:r w:rsidR="0023733C" w:rsidRPr="00F532E1">
        <w:rPr>
          <w:rFonts w:ascii="Arial" w:hAnsi="Arial" w:cs="Arial"/>
          <w:sz w:val="20"/>
          <w:szCs w:val="20"/>
        </w:rPr>
        <w:t xml:space="preserve">. č. 1329/1, </w:t>
      </w:r>
      <w:proofErr w:type="spellStart"/>
      <w:r w:rsidR="0023733C" w:rsidRPr="00F532E1">
        <w:rPr>
          <w:rFonts w:ascii="Arial" w:hAnsi="Arial" w:cs="Arial"/>
          <w:sz w:val="20"/>
          <w:szCs w:val="20"/>
        </w:rPr>
        <w:t>parc</w:t>
      </w:r>
      <w:proofErr w:type="spellEnd"/>
      <w:r w:rsidR="0023733C" w:rsidRPr="00F532E1">
        <w:rPr>
          <w:rFonts w:ascii="Arial" w:hAnsi="Arial" w:cs="Arial"/>
          <w:sz w:val="20"/>
          <w:szCs w:val="20"/>
        </w:rPr>
        <w:t xml:space="preserve">. č. 1329/5 a </w:t>
      </w:r>
      <w:proofErr w:type="spellStart"/>
      <w:r w:rsidR="0023733C" w:rsidRPr="00F532E1">
        <w:rPr>
          <w:rFonts w:ascii="Arial" w:hAnsi="Arial" w:cs="Arial"/>
          <w:sz w:val="20"/>
          <w:szCs w:val="20"/>
        </w:rPr>
        <w:t>parc</w:t>
      </w:r>
      <w:proofErr w:type="spellEnd"/>
      <w:r w:rsidR="0023733C" w:rsidRPr="00F532E1">
        <w:rPr>
          <w:rFonts w:ascii="Arial" w:hAnsi="Arial" w:cs="Arial"/>
          <w:sz w:val="20"/>
          <w:szCs w:val="20"/>
        </w:rPr>
        <w:t xml:space="preserve">. č. 1613/2 </w:t>
      </w:r>
      <w:r w:rsidRPr="00F532E1">
        <w:rPr>
          <w:rFonts w:ascii="Arial" w:hAnsi="Arial" w:cs="Arial"/>
          <w:sz w:val="20"/>
          <w:szCs w:val="20"/>
        </w:rPr>
        <w:t xml:space="preserve">zapsané na LV č. 868 vedeném Katastrálním úřadem pro hlavní město Prahu, Katastrálním pracovištěm Praha (dále jen „Pozemky MČ“), které sousedí s pozemkem, na kterém je připravován Projekt </w:t>
      </w:r>
      <w:r w:rsidR="00F70422">
        <w:rPr>
          <w:rFonts w:ascii="Arial" w:hAnsi="Arial" w:cs="Arial"/>
          <w:sz w:val="20"/>
          <w:szCs w:val="20"/>
        </w:rPr>
        <w:t xml:space="preserve">CG. </w:t>
      </w:r>
    </w:p>
    <w:p w14:paraId="0275B33F" w14:textId="77777777" w:rsidR="00F70422" w:rsidRPr="00F70422" w:rsidRDefault="00F70422" w:rsidP="00F70422">
      <w:pPr>
        <w:pStyle w:val="Odstavecseseznamem"/>
        <w:rPr>
          <w:rFonts w:ascii="Arial" w:hAnsi="Arial" w:cs="Arial"/>
          <w:sz w:val="20"/>
          <w:szCs w:val="20"/>
        </w:rPr>
      </w:pPr>
    </w:p>
    <w:p w14:paraId="786A273D" w14:textId="77777777" w:rsidR="0023733C" w:rsidRPr="00F532E1" w:rsidRDefault="0023733C" w:rsidP="00237FEE">
      <w:pPr>
        <w:pStyle w:val="Odstavecseseznamem"/>
        <w:numPr>
          <w:ilvl w:val="0"/>
          <w:numId w:val="1"/>
        </w:numPr>
        <w:jc w:val="both"/>
        <w:rPr>
          <w:rFonts w:ascii="Arial" w:hAnsi="Arial" w:cs="Arial"/>
          <w:sz w:val="20"/>
          <w:szCs w:val="20"/>
        </w:rPr>
      </w:pPr>
      <w:r w:rsidRPr="00F532E1">
        <w:rPr>
          <w:rFonts w:ascii="Arial" w:hAnsi="Arial" w:cs="Arial"/>
          <w:sz w:val="20"/>
          <w:szCs w:val="20"/>
        </w:rPr>
        <w:t xml:space="preserve">S ohledem na skutečnost, že: </w:t>
      </w:r>
    </w:p>
    <w:p w14:paraId="1B704793" w14:textId="77777777" w:rsidR="0023733C" w:rsidRPr="00F532E1" w:rsidRDefault="003B100F" w:rsidP="0023733C">
      <w:pPr>
        <w:pStyle w:val="Odstavecseseznamem"/>
        <w:numPr>
          <w:ilvl w:val="0"/>
          <w:numId w:val="13"/>
        </w:numPr>
        <w:jc w:val="both"/>
        <w:rPr>
          <w:rFonts w:ascii="Arial" w:hAnsi="Arial" w:cs="Arial"/>
          <w:sz w:val="20"/>
          <w:szCs w:val="20"/>
        </w:rPr>
      </w:pPr>
      <w:r w:rsidRPr="00F532E1">
        <w:rPr>
          <w:rFonts w:ascii="Arial" w:hAnsi="Arial" w:cs="Arial"/>
          <w:sz w:val="20"/>
          <w:szCs w:val="20"/>
        </w:rPr>
        <w:t xml:space="preserve">obě smluvní strany mají zájem </w:t>
      </w:r>
      <w:r w:rsidR="00214096" w:rsidRPr="00F532E1">
        <w:rPr>
          <w:rFonts w:ascii="Arial" w:hAnsi="Arial" w:cs="Arial"/>
          <w:sz w:val="20"/>
          <w:szCs w:val="20"/>
        </w:rPr>
        <w:t xml:space="preserve">na koordinovaném postupu v rámci předmětného území - neboť tak může být naplněn zájem stran na rozvoji předmětné lokality a jejím plnohodnotném zapojení do místních struktur s dobrými komunikačními a funkčními vazbami s okolím; </w:t>
      </w:r>
    </w:p>
    <w:p w14:paraId="3D7698E9" w14:textId="77777777" w:rsidR="00330F8B" w:rsidRPr="00F532E1" w:rsidRDefault="00237FEE" w:rsidP="0023733C">
      <w:pPr>
        <w:pStyle w:val="Odstavecseseznamem"/>
        <w:numPr>
          <w:ilvl w:val="0"/>
          <w:numId w:val="13"/>
        </w:numPr>
        <w:jc w:val="both"/>
        <w:rPr>
          <w:rFonts w:ascii="Arial" w:hAnsi="Arial" w:cs="Arial"/>
          <w:sz w:val="20"/>
          <w:szCs w:val="20"/>
        </w:rPr>
      </w:pPr>
      <w:r w:rsidRPr="00F532E1">
        <w:rPr>
          <w:rFonts w:ascii="Arial" w:hAnsi="Arial" w:cs="Arial"/>
          <w:sz w:val="20"/>
          <w:szCs w:val="20"/>
        </w:rPr>
        <w:t xml:space="preserve">CG má zájem využít nevyužité hrubé podlažní plochy </w:t>
      </w:r>
      <w:r w:rsidR="0023733C" w:rsidRPr="00F532E1">
        <w:rPr>
          <w:rFonts w:ascii="Arial" w:hAnsi="Arial" w:cs="Arial"/>
          <w:sz w:val="20"/>
          <w:szCs w:val="20"/>
        </w:rPr>
        <w:t>dvou z Pozemků MČ (</w:t>
      </w:r>
      <w:proofErr w:type="spellStart"/>
      <w:r w:rsidR="0023733C" w:rsidRPr="00F532E1">
        <w:rPr>
          <w:rFonts w:ascii="Arial" w:hAnsi="Arial" w:cs="Arial"/>
          <w:sz w:val="20"/>
          <w:szCs w:val="20"/>
        </w:rPr>
        <w:t>p.č</w:t>
      </w:r>
      <w:proofErr w:type="spellEnd"/>
      <w:r w:rsidR="0023733C" w:rsidRPr="00F532E1">
        <w:rPr>
          <w:rFonts w:ascii="Arial" w:hAnsi="Arial" w:cs="Arial"/>
          <w:sz w:val="20"/>
          <w:szCs w:val="20"/>
        </w:rPr>
        <w:t xml:space="preserve">. </w:t>
      </w:r>
      <w:r w:rsidR="00330F8B" w:rsidRPr="00F532E1">
        <w:rPr>
          <w:rFonts w:ascii="Arial" w:hAnsi="Arial" w:cs="Arial"/>
          <w:sz w:val="20"/>
          <w:szCs w:val="20"/>
        </w:rPr>
        <w:t xml:space="preserve">1613/1 a </w:t>
      </w:r>
      <w:proofErr w:type="spellStart"/>
      <w:r w:rsidR="00330F8B" w:rsidRPr="00F532E1">
        <w:rPr>
          <w:rFonts w:ascii="Arial" w:hAnsi="Arial" w:cs="Arial"/>
          <w:sz w:val="20"/>
          <w:szCs w:val="20"/>
        </w:rPr>
        <w:t>p.č</w:t>
      </w:r>
      <w:proofErr w:type="spellEnd"/>
      <w:r w:rsidR="00330F8B" w:rsidRPr="00F532E1">
        <w:rPr>
          <w:rFonts w:ascii="Arial" w:hAnsi="Arial" w:cs="Arial"/>
          <w:sz w:val="20"/>
          <w:szCs w:val="20"/>
        </w:rPr>
        <w:t>. 1328/4) pro Projekt CG;</w:t>
      </w:r>
    </w:p>
    <w:p w14:paraId="09D4F991" w14:textId="77777777" w:rsidR="00330F8B" w:rsidRPr="00F532E1" w:rsidRDefault="00237FEE" w:rsidP="00330F8B">
      <w:pPr>
        <w:pStyle w:val="Odstavecseseznamem"/>
        <w:numPr>
          <w:ilvl w:val="0"/>
          <w:numId w:val="13"/>
        </w:numPr>
        <w:jc w:val="both"/>
        <w:rPr>
          <w:rFonts w:ascii="Arial" w:hAnsi="Arial" w:cs="Arial"/>
          <w:sz w:val="20"/>
          <w:szCs w:val="20"/>
        </w:rPr>
      </w:pPr>
      <w:r w:rsidRPr="00F532E1">
        <w:rPr>
          <w:rFonts w:ascii="Arial" w:hAnsi="Arial" w:cs="Arial"/>
          <w:sz w:val="20"/>
          <w:szCs w:val="20"/>
        </w:rPr>
        <w:t>Městská část má zájem nabýt vlastnické právo ke 4 bytový</w:t>
      </w:r>
      <w:r w:rsidR="00330F8B" w:rsidRPr="00F532E1">
        <w:rPr>
          <w:rFonts w:ascii="Arial" w:hAnsi="Arial" w:cs="Arial"/>
          <w:sz w:val="20"/>
          <w:szCs w:val="20"/>
        </w:rPr>
        <w:t>m jednotkám v rámci Projektu CG</w:t>
      </w:r>
    </w:p>
    <w:p w14:paraId="4A76D7C3" w14:textId="77777777" w:rsidR="00813DA8" w:rsidRPr="00F532E1" w:rsidRDefault="00237FEE" w:rsidP="00330F8B">
      <w:pPr>
        <w:pStyle w:val="Odstavecseseznamem"/>
        <w:ind w:left="360"/>
        <w:jc w:val="both"/>
        <w:rPr>
          <w:rFonts w:ascii="Arial" w:hAnsi="Arial" w:cs="Arial"/>
          <w:sz w:val="20"/>
          <w:szCs w:val="20"/>
        </w:rPr>
      </w:pPr>
      <w:r w:rsidRPr="00F532E1">
        <w:rPr>
          <w:rFonts w:ascii="Arial" w:hAnsi="Arial" w:cs="Arial"/>
          <w:sz w:val="20"/>
          <w:szCs w:val="20"/>
        </w:rPr>
        <w:t xml:space="preserve">uzavírají smluvní strany tuto smlouvu o spolupráci, kde podrobněji stanovují práva a povinnosti v souvislosti s předeslanými zájmy smluvních stran. </w:t>
      </w:r>
    </w:p>
    <w:p w14:paraId="4C40347F" w14:textId="77777777" w:rsidR="00330F8B" w:rsidRPr="00F532E1" w:rsidRDefault="00330F8B" w:rsidP="00330F8B">
      <w:pPr>
        <w:pStyle w:val="Odstavecseseznamem"/>
        <w:jc w:val="both"/>
        <w:rPr>
          <w:rFonts w:ascii="Arial" w:hAnsi="Arial" w:cs="Arial"/>
          <w:sz w:val="20"/>
          <w:szCs w:val="20"/>
        </w:rPr>
      </w:pPr>
    </w:p>
    <w:p w14:paraId="562AD21D" w14:textId="77777777" w:rsidR="00334CCF" w:rsidRPr="004A7B02" w:rsidRDefault="00334CCF" w:rsidP="002D3DCA">
      <w:pPr>
        <w:rPr>
          <w:rFonts w:ascii="Arial" w:hAnsi="Arial" w:cs="Arial"/>
          <w:b/>
          <w:bCs/>
          <w:sz w:val="20"/>
          <w:szCs w:val="20"/>
        </w:rPr>
      </w:pPr>
    </w:p>
    <w:p w14:paraId="43CB848B" w14:textId="77777777" w:rsidR="00237FEE" w:rsidRPr="00F532E1" w:rsidRDefault="00237FEE" w:rsidP="00334CCF">
      <w:pPr>
        <w:jc w:val="center"/>
        <w:rPr>
          <w:rFonts w:ascii="Arial" w:hAnsi="Arial" w:cs="Arial"/>
          <w:b/>
          <w:bCs/>
          <w:sz w:val="20"/>
          <w:szCs w:val="20"/>
        </w:rPr>
      </w:pPr>
      <w:r w:rsidRPr="00F532E1">
        <w:rPr>
          <w:rFonts w:ascii="Arial" w:hAnsi="Arial" w:cs="Arial"/>
          <w:b/>
          <w:bCs/>
          <w:sz w:val="20"/>
          <w:szCs w:val="20"/>
        </w:rPr>
        <w:t>Článek II.</w:t>
      </w:r>
    </w:p>
    <w:p w14:paraId="71A89273" w14:textId="77777777" w:rsidR="00237FEE" w:rsidRPr="00F532E1" w:rsidRDefault="00237FEE" w:rsidP="00334CCF">
      <w:pPr>
        <w:jc w:val="center"/>
        <w:rPr>
          <w:rFonts w:ascii="Arial" w:hAnsi="Arial" w:cs="Arial"/>
          <w:b/>
          <w:bCs/>
          <w:sz w:val="20"/>
          <w:szCs w:val="20"/>
        </w:rPr>
      </w:pPr>
      <w:r w:rsidRPr="00F532E1">
        <w:rPr>
          <w:rFonts w:ascii="Arial" w:hAnsi="Arial" w:cs="Arial"/>
          <w:b/>
          <w:bCs/>
          <w:sz w:val="20"/>
          <w:szCs w:val="20"/>
        </w:rPr>
        <w:t>Souhlas s využitím hrubých podlažních ploch z Pozemků MČ</w:t>
      </w:r>
    </w:p>
    <w:p w14:paraId="6B072A54" w14:textId="77777777" w:rsidR="00334CCF" w:rsidRPr="00F532E1" w:rsidRDefault="00334CCF" w:rsidP="00334CCF">
      <w:pPr>
        <w:rPr>
          <w:rFonts w:ascii="Arial" w:hAnsi="Arial" w:cs="Arial"/>
          <w:sz w:val="20"/>
          <w:szCs w:val="20"/>
        </w:rPr>
      </w:pPr>
    </w:p>
    <w:p w14:paraId="0CEFCFBB" w14:textId="77777777" w:rsidR="00334CCF" w:rsidRPr="00F532E1" w:rsidRDefault="00334CCF" w:rsidP="00334CCF">
      <w:pPr>
        <w:pStyle w:val="Odstavecseseznamem"/>
        <w:numPr>
          <w:ilvl w:val="0"/>
          <w:numId w:val="2"/>
        </w:numPr>
        <w:jc w:val="both"/>
        <w:rPr>
          <w:rFonts w:ascii="Arial" w:hAnsi="Arial" w:cs="Arial"/>
          <w:sz w:val="20"/>
          <w:szCs w:val="20"/>
        </w:rPr>
      </w:pPr>
      <w:r w:rsidRPr="00F532E1">
        <w:rPr>
          <w:rFonts w:ascii="Arial" w:hAnsi="Arial" w:cs="Arial"/>
          <w:sz w:val="20"/>
          <w:szCs w:val="20"/>
        </w:rPr>
        <w:t xml:space="preserve">Městská část prostřednictvím této smlouvy a za podmínek v této smlouvě uvedených uděluje CG souhlas s využitím hrubých podlažních ploch náležejících dle Územního plánu hlavního města Praha </w:t>
      </w:r>
      <w:r w:rsidR="00330F8B" w:rsidRPr="00F532E1">
        <w:rPr>
          <w:rFonts w:ascii="Arial" w:hAnsi="Arial" w:cs="Arial"/>
          <w:sz w:val="20"/>
          <w:szCs w:val="20"/>
        </w:rPr>
        <w:t xml:space="preserve">dvěma z </w:t>
      </w:r>
      <w:r w:rsidRPr="00F532E1">
        <w:rPr>
          <w:rFonts w:ascii="Arial" w:hAnsi="Arial" w:cs="Arial"/>
          <w:sz w:val="20"/>
          <w:szCs w:val="20"/>
        </w:rPr>
        <w:t>Pozemků MČ</w:t>
      </w:r>
      <w:r w:rsidR="00330F8B" w:rsidRPr="00F532E1">
        <w:rPr>
          <w:rFonts w:ascii="Arial" w:hAnsi="Arial" w:cs="Arial"/>
          <w:sz w:val="20"/>
          <w:szCs w:val="20"/>
        </w:rPr>
        <w:t xml:space="preserve"> – konkrétně pozemků v katastrálním území Dolní Počernice, obec Praha, </w:t>
      </w:r>
      <w:proofErr w:type="spellStart"/>
      <w:r w:rsidR="00330F8B" w:rsidRPr="00F532E1">
        <w:rPr>
          <w:rFonts w:ascii="Arial" w:hAnsi="Arial" w:cs="Arial"/>
          <w:sz w:val="20"/>
          <w:szCs w:val="20"/>
        </w:rPr>
        <w:t>p.č</w:t>
      </w:r>
      <w:proofErr w:type="spellEnd"/>
      <w:r w:rsidR="00330F8B" w:rsidRPr="00F532E1">
        <w:rPr>
          <w:rFonts w:ascii="Arial" w:hAnsi="Arial" w:cs="Arial"/>
          <w:sz w:val="20"/>
          <w:szCs w:val="20"/>
        </w:rPr>
        <w:t xml:space="preserve">. 1613/1 a </w:t>
      </w:r>
      <w:proofErr w:type="spellStart"/>
      <w:r w:rsidR="00330F8B" w:rsidRPr="00F532E1">
        <w:rPr>
          <w:rFonts w:ascii="Arial" w:hAnsi="Arial" w:cs="Arial"/>
          <w:sz w:val="20"/>
          <w:szCs w:val="20"/>
        </w:rPr>
        <w:t>p.č</w:t>
      </w:r>
      <w:proofErr w:type="spellEnd"/>
      <w:r w:rsidR="00330F8B" w:rsidRPr="00F532E1">
        <w:rPr>
          <w:rFonts w:ascii="Arial" w:hAnsi="Arial" w:cs="Arial"/>
          <w:sz w:val="20"/>
          <w:szCs w:val="20"/>
        </w:rPr>
        <w:t>. 1328/4</w:t>
      </w:r>
      <w:r w:rsidRPr="00F532E1">
        <w:rPr>
          <w:rFonts w:ascii="Arial" w:hAnsi="Arial" w:cs="Arial"/>
          <w:sz w:val="20"/>
          <w:szCs w:val="20"/>
        </w:rPr>
        <w:t xml:space="preserve">, a to pro jejich využití v rámci Projektu CG. </w:t>
      </w:r>
    </w:p>
    <w:p w14:paraId="6700EC1C" w14:textId="77777777" w:rsidR="00334CCF" w:rsidRPr="00F532E1" w:rsidRDefault="00334CCF" w:rsidP="00334CCF">
      <w:pPr>
        <w:pStyle w:val="Odstavecseseznamem"/>
        <w:ind w:left="360"/>
        <w:jc w:val="both"/>
        <w:rPr>
          <w:rFonts w:ascii="Arial" w:hAnsi="Arial" w:cs="Arial"/>
          <w:sz w:val="20"/>
          <w:szCs w:val="20"/>
        </w:rPr>
      </w:pPr>
    </w:p>
    <w:p w14:paraId="296ECA56" w14:textId="77777777" w:rsidR="00334CCF" w:rsidRPr="00F532E1" w:rsidRDefault="00334CCF" w:rsidP="00334CCF">
      <w:pPr>
        <w:pStyle w:val="Odstavecseseznamem"/>
        <w:numPr>
          <w:ilvl w:val="0"/>
          <w:numId w:val="2"/>
        </w:numPr>
        <w:jc w:val="both"/>
        <w:rPr>
          <w:rFonts w:ascii="Arial" w:hAnsi="Arial" w:cs="Arial"/>
          <w:sz w:val="20"/>
          <w:szCs w:val="20"/>
        </w:rPr>
      </w:pPr>
      <w:r w:rsidRPr="00F532E1">
        <w:rPr>
          <w:rFonts w:ascii="Arial" w:hAnsi="Arial" w:cs="Arial"/>
          <w:sz w:val="20"/>
          <w:szCs w:val="20"/>
        </w:rPr>
        <w:t xml:space="preserve">Souhlas uděluje Městská část pro CG bezúplatně, a to s ohledem na skutečnost, že CG bude Městskou část obdarovávat 4mi byty z Projektu CG, jak je dále sjednáno v této smlouvě. </w:t>
      </w:r>
    </w:p>
    <w:p w14:paraId="1A5508C1" w14:textId="77777777" w:rsidR="00334CCF" w:rsidRPr="00F532E1" w:rsidRDefault="00334CCF" w:rsidP="00334CCF">
      <w:pPr>
        <w:pStyle w:val="Odstavecseseznamem"/>
        <w:rPr>
          <w:rFonts w:ascii="Arial" w:hAnsi="Arial" w:cs="Arial"/>
          <w:sz w:val="20"/>
          <w:szCs w:val="20"/>
        </w:rPr>
      </w:pPr>
    </w:p>
    <w:p w14:paraId="4B3DA0D7" w14:textId="77777777" w:rsidR="00334CCF" w:rsidRDefault="00334CCF" w:rsidP="00334CCF">
      <w:pPr>
        <w:pStyle w:val="Odstavecseseznamem"/>
        <w:numPr>
          <w:ilvl w:val="0"/>
          <w:numId w:val="2"/>
        </w:numPr>
        <w:jc w:val="both"/>
        <w:rPr>
          <w:rFonts w:ascii="Arial" w:hAnsi="Arial" w:cs="Arial"/>
          <w:sz w:val="20"/>
          <w:szCs w:val="20"/>
        </w:rPr>
      </w:pPr>
      <w:r w:rsidRPr="00F532E1">
        <w:rPr>
          <w:rFonts w:ascii="Arial" w:hAnsi="Arial" w:cs="Arial"/>
          <w:sz w:val="20"/>
          <w:szCs w:val="20"/>
        </w:rPr>
        <w:t xml:space="preserve">Příslušný souhlas uděluje Městská část pro CG na samostatném dokumentu, který si smluvní strany předají při uzavření této smlouvy. </w:t>
      </w:r>
      <w:r w:rsidR="00AF6E9D" w:rsidRPr="00F532E1">
        <w:rPr>
          <w:rFonts w:ascii="Arial" w:hAnsi="Arial" w:cs="Arial"/>
          <w:sz w:val="20"/>
          <w:szCs w:val="20"/>
        </w:rPr>
        <w:t>Městská část se dále zavazuje pro případ, že to bude třeba v rámci řízení o Projektu CG souhlas udělit v jiné formě nebo jej jinak potvrdit, a to</w:t>
      </w:r>
      <w:r w:rsidR="00AF6E9D" w:rsidRPr="001D07FF">
        <w:rPr>
          <w:rFonts w:ascii="Arial" w:hAnsi="Arial" w:cs="Arial"/>
          <w:sz w:val="20"/>
          <w:szCs w:val="20"/>
        </w:rPr>
        <w:t xml:space="preserve"> vždy k písemné výzvě CG s doložením pro jaké řízení či z jakého důvodu se udělení souhlasu potvrzuje. </w:t>
      </w:r>
    </w:p>
    <w:p w14:paraId="165031F3" w14:textId="77777777" w:rsidR="00330F8B" w:rsidRPr="00330F8B" w:rsidRDefault="00330F8B" w:rsidP="00330F8B">
      <w:pPr>
        <w:pStyle w:val="Odstavecseseznamem"/>
        <w:rPr>
          <w:rFonts w:ascii="Arial" w:hAnsi="Arial" w:cs="Arial"/>
          <w:sz w:val="20"/>
          <w:szCs w:val="20"/>
        </w:rPr>
      </w:pPr>
    </w:p>
    <w:p w14:paraId="1D98E297" w14:textId="77777777" w:rsidR="00334CCF" w:rsidRPr="00330F8B" w:rsidRDefault="00214096" w:rsidP="002D3DCA">
      <w:pPr>
        <w:pStyle w:val="Odstavecseseznamem"/>
        <w:numPr>
          <w:ilvl w:val="0"/>
          <w:numId w:val="2"/>
        </w:numPr>
        <w:jc w:val="both"/>
        <w:rPr>
          <w:rFonts w:ascii="Arial" w:hAnsi="Arial" w:cs="Arial"/>
          <w:sz w:val="20"/>
          <w:szCs w:val="20"/>
        </w:rPr>
      </w:pPr>
      <w:r w:rsidRPr="004A7B02">
        <w:rPr>
          <w:rFonts w:ascii="Arial" w:hAnsi="Arial" w:cs="Arial"/>
          <w:sz w:val="20"/>
          <w:szCs w:val="20"/>
        </w:rPr>
        <w:lastRenderedPageBreak/>
        <w:t xml:space="preserve">Městská část respektuje investici CG dle čl. III., kterou </w:t>
      </w:r>
      <w:r w:rsidRPr="00330F8B">
        <w:rPr>
          <w:rFonts w:ascii="Arial" w:hAnsi="Arial" w:cs="Arial"/>
          <w:sz w:val="20"/>
          <w:szCs w:val="20"/>
        </w:rPr>
        <w:t xml:space="preserve">Společnost realizuje ve prospěch Městské části </w:t>
      </w:r>
      <w:r w:rsidRPr="00330F8B">
        <w:rPr>
          <w:rFonts w:ascii="Arial" w:hAnsi="Arial" w:cs="Arial"/>
          <w:sz w:val="20"/>
          <w:szCs w:val="20"/>
        </w:rPr>
        <w:br/>
        <w:t xml:space="preserve">a nebude proto požadovat žádné další finanční ani jiné plnění ze strany CG, </w:t>
      </w:r>
      <w:r w:rsidR="001D07FF" w:rsidRPr="00330F8B">
        <w:rPr>
          <w:rFonts w:ascii="Arial" w:hAnsi="Arial" w:cs="Arial"/>
          <w:sz w:val="20"/>
          <w:szCs w:val="20"/>
        </w:rPr>
        <w:t xml:space="preserve">než jak je touto smlouvou stanoveno, </w:t>
      </w:r>
      <w:r w:rsidRPr="00330F8B">
        <w:rPr>
          <w:rFonts w:ascii="Arial" w:hAnsi="Arial" w:cs="Arial"/>
          <w:sz w:val="20"/>
          <w:szCs w:val="20"/>
        </w:rPr>
        <w:t>jako podmínku pro realizaci Projektu CG, to vše s výslovnou výjimkou poplatků za zábory veřejného prostranství a jiných obdobných poplatků.</w:t>
      </w:r>
    </w:p>
    <w:p w14:paraId="0D396DE3" w14:textId="77777777" w:rsidR="004A7B02" w:rsidRDefault="004A7B02" w:rsidP="00334CCF">
      <w:pPr>
        <w:jc w:val="center"/>
        <w:rPr>
          <w:rFonts w:ascii="Arial" w:hAnsi="Arial" w:cs="Arial"/>
          <w:b/>
          <w:bCs/>
          <w:sz w:val="20"/>
          <w:szCs w:val="20"/>
        </w:rPr>
      </w:pPr>
    </w:p>
    <w:p w14:paraId="6F394553" w14:textId="77777777" w:rsidR="00237FEE" w:rsidRPr="004A7B02" w:rsidRDefault="00334CCF" w:rsidP="00334CCF">
      <w:pPr>
        <w:jc w:val="center"/>
        <w:rPr>
          <w:rFonts w:ascii="Arial" w:hAnsi="Arial" w:cs="Arial"/>
          <w:b/>
          <w:bCs/>
          <w:sz w:val="20"/>
          <w:szCs w:val="20"/>
        </w:rPr>
      </w:pPr>
      <w:r w:rsidRPr="004A7B02">
        <w:rPr>
          <w:rFonts w:ascii="Arial" w:hAnsi="Arial" w:cs="Arial"/>
          <w:b/>
          <w:bCs/>
          <w:sz w:val="20"/>
          <w:szCs w:val="20"/>
        </w:rPr>
        <w:t>Článek III.</w:t>
      </w:r>
    </w:p>
    <w:p w14:paraId="03257346" w14:textId="77777777" w:rsidR="00334CCF" w:rsidRPr="004A7B02" w:rsidRDefault="00334CCF" w:rsidP="00334CCF">
      <w:pPr>
        <w:jc w:val="center"/>
        <w:rPr>
          <w:rFonts w:ascii="Arial" w:hAnsi="Arial" w:cs="Arial"/>
          <w:b/>
          <w:bCs/>
          <w:sz w:val="20"/>
          <w:szCs w:val="20"/>
        </w:rPr>
      </w:pPr>
      <w:r w:rsidRPr="004A7B02">
        <w:rPr>
          <w:rFonts w:ascii="Arial" w:hAnsi="Arial" w:cs="Arial"/>
          <w:b/>
          <w:bCs/>
          <w:sz w:val="20"/>
          <w:szCs w:val="20"/>
        </w:rPr>
        <w:t>Byty pro Městskou část</w:t>
      </w:r>
    </w:p>
    <w:p w14:paraId="4EC3EA1E" w14:textId="77777777" w:rsidR="00334CCF" w:rsidRPr="004A7B02" w:rsidRDefault="00334CCF" w:rsidP="00A16F33">
      <w:pPr>
        <w:jc w:val="both"/>
        <w:rPr>
          <w:rFonts w:ascii="Arial" w:hAnsi="Arial" w:cs="Arial"/>
          <w:sz w:val="20"/>
          <w:szCs w:val="20"/>
        </w:rPr>
      </w:pPr>
    </w:p>
    <w:p w14:paraId="4CF968C0" w14:textId="77777777" w:rsidR="00334CCF" w:rsidRPr="004A7B02" w:rsidRDefault="00334CCF" w:rsidP="0055212F">
      <w:pPr>
        <w:pStyle w:val="Odstavecseseznamem"/>
        <w:numPr>
          <w:ilvl w:val="0"/>
          <w:numId w:val="3"/>
        </w:numPr>
        <w:jc w:val="both"/>
        <w:rPr>
          <w:rFonts w:ascii="Arial" w:hAnsi="Arial" w:cs="Arial"/>
          <w:sz w:val="20"/>
          <w:szCs w:val="20"/>
        </w:rPr>
      </w:pPr>
      <w:r w:rsidRPr="004A7B02">
        <w:rPr>
          <w:rFonts w:ascii="Arial" w:hAnsi="Arial" w:cs="Arial"/>
          <w:sz w:val="20"/>
          <w:szCs w:val="20"/>
        </w:rPr>
        <w:t>CG se touto smlouvou a za podmínek v této smlouvě stanovených zavazuje darovat Městské části 4 bytové jednotky, které budou součástí Projektu CG, a to konkrétně bytov</w:t>
      </w:r>
      <w:r w:rsidR="00045426" w:rsidRPr="004A7B02">
        <w:rPr>
          <w:rFonts w:ascii="Arial" w:hAnsi="Arial" w:cs="Arial"/>
          <w:sz w:val="20"/>
          <w:szCs w:val="20"/>
        </w:rPr>
        <w:t>é</w:t>
      </w:r>
      <w:r w:rsidRPr="004A7B02">
        <w:rPr>
          <w:rFonts w:ascii="Arial" w:hAnsi="Arial" w:cs="Arial"/>
          <w:sz w:val="20"/>
          <w:szCs w:val="20"/>
        </w:rPr>
        <w:t xml:space="preserve"> jednotk</w:t>
      </w:r>
      <w:r w:rsidR="00045426" w:rsidRPr="004A7B02">
        <w:rPr>
          <w:rFonts w:ascii="Arial" w:hAnsi="Arial" w:cs="Arial"/>
          <w:sz w:val="20"/>
          <w:szCs w:val="20"/>
        </w:rPr>
        <w:t>y</w:t>
      </w:r>
      <w:r w:rsidRPr="004A7B02">
        <w:rPr>
          <w:rFonts w:ascii="Arial" w:hAnsi="Arial" w:cs="Arial"/>
          <w:sz w:val="20"/>
          <w:szCs w:val="20"/>
        </w:rPr>
        <w:t xml:space="preserve"> o výměře </w:t>
      </w:r>
      <w:r w:rsidR="0055212F" w:rsidRPr="004A7B02">
        <w:rPr>
          <w:rFonts w:ascii="Arial" w:hAnsi="Arial" w:cs="Arial"/>
          <w:sz w:val="20"/>
          <w:szCs w:val="20"/>
        </w:rPr>
        <w:t xml:space="preserve">minimálně </w:t>
      </w:r>
      <w:r w:rsidRPr="004A7B02">
        <w:rPr>
          <w:rFonts w:ascii="Arial" w:hAnsi="Arial" w:cs="Arial"/>
          <w:sz w:val="20"/>
          <w:szCs w:val="20"/>
        </w:rPr>
        <w:t>55 m</w:t>
      </w:r>
      <w:r w:rsidRPr="004A7B02">
        <w:rPr>
          <w:rFonts w:ascii="Arial" w:hAnsi="Arial" w:cs="Arial"/>
          <w:sz w:val="20"/>
          <w:szCs w:val="20"/>
          <w:vertAlign w:val="superscript"/>
        </w:rPr>
        <w:t>2</w:t>
      </w:r>
      <w:r w:rsidRPr="004A7B02">
        <w:rPr>
          <w:rFonts w:ascii="Arial" w:hAnsi="Arial" w:cs="Arial"/>
          <w:sz w:val="20"/>
          <w:szCs w:val="20"/>
        </w:rPr>
        <w:t xml:space="preserve"> každá</w:t>
      </w:r>
      <w:r w:rsidR="0055212F" w:rsidRPr="004A7B02">
        <w:rPr>
          <w:rFonts w:ascii="Arial" w:hAnsi="Arial" w:cs="Arial"/>
          <w:sz w:val="20"/>
          <w:szCs w:val="20"/>
        </w:rPr>
        <w:t xml:space="preserve"> (dále jen „Bytové jednotky“)</w:t>
      </w:r>
      <w:r w:rsidRPr="004A7B02">
        <w:rPr>
          <w:rFonts w:ascii="Arial" w:hAnsi="Arial" w:cs="Arial"/>
          <w:sz w:val="20"/>
          <w:szCs w:val="20"/>
        </w:rPr>
        <w:t xml:space="preserve">, přičemž určení konkrétních jednotek, které budou předmětem daru Městské části, určí CG. </w:t>
      </w:r>
    </w:p>
    <w:p w14:paraId="17347527" w14:textId="77777777" w:rsidR="0055212F" w:rsidRPr="004A7B02" w:rsidRDefault="0055212F" w:rsidP="0055212F">
      <w:pPr>
        <w:pStyle w:val="Odstavecseseznamem"/>
        <w:ind w:left="360"/>
        <w:jc w:val="both"/>
        <w:rPr>
          <w:rFonts w:ascii="Arial" w:hAnsi="Arial" w:cs="Arial"/>
          <w:sz w:val="20"/>
          <w:szCs w:val="20"/>
        </w:rPr>
      </w:pPr>
    </w:p>
    <w:p w14:paraId="527F261E" w14:textId="77777777" w:rsidR="00330F8B" w:rsidRDefault="0055212F" w:rsidP="00A16F33">
      <w:pPr>
        <w:pStyle w:val="Odstavecseseznamem"/>
        <w:numPr>
          <w:ilvl w:val="0"/>
          <w:numId w:val="3"/>
        </w:numPr>
        <w:jc w:val="both"/>
        <w:rPr>
          <w:rFonts w:ascii="Arial" w:hAnsi="Arial" w:cs="Arial"/>
          <w:sz w:val="20"/>
          <w:szCs w:val="20"/>
        </w:rPr>
      </w:pPr>
      <w:r w:rsidRPr="001D07FF">
        <w:rPr>
          <w:rFonts w:ascii="Arial" w:hAnsi="Arial" w:cs="Arial"/>
          <w:sz w:val="20"/>
          <w:szCs w:val="20"/>
        </w:rPr>
        <w:t xml:space="preserve">Smluvní strany se dohodly, že nejpozději do 30-ti dnů ode dne nabytí právní moci stavebního nebo společného povolení pro Projekt CG (pokud by bylo pro Projekt CG vydáváno více stavebních nebo společných povolení, potom po nabytí právní moci prvního ze stavebních povolení zahrnujících bytové jednotky) uzavřou mezi sebou smlouvu o budoucí smlouvě o darování Bytových jednotek, v rámci které již budou jednotky specifikovány jejich umístěním i příslušenstvím a rovněž bude sjednán termín dokončení jednotek. </w:t>
      </w:r>
    </w:p>
    <w:p w14:paraId="72E63BA4" w14:textId="77777777" w:rsidR="00330F8B" w:rsidRPr="00330F8B" w:rsidRDefault="00330F8B" w:rsidP="00330F8B">
      <w:pPr>
        <w:pStyle w:val="Odstavecseseznamem"/>
        <w:rPr>
          <w:rFonts w:ascii="Arial" w:hAnsi="Arial" w:cs="Arial"/>
          <w:sz w:val="20"/>
          <w:szCs w:val="20"/>
        </w:rPr>
      </w:pPr>
    </w:p>
    <w:p w14:paraId="058AEE41" w14:textId="77777777" w:rsidR="00330F8B" w:rsidRPr="00F532E1" w:rsidRDefault="0055212F" w:rsidP="00330F8B">
      <w:pPr>
        <w:pStyle w:val="Odstavecseseznamem"/>
        <w:ind w:left="360"/>
        <w:jc w:val="both"/>
        <w:rPr>
          <w:rFonts w:ascii="Arial" w:hAnsi="Arial" w:cs="Arial"/>
          <w:sz w:val="20"/>
          <w:szCs w:val="20"/>
        </w:rPr>
      </w:pPr>
      <w:r w:rsidRPr="00F532E1">
        <w:rPr>
          <w:rFonts w:ascii="Arial" w:hAnsi="Arial" w:cs="Arial"/>
          <w:sz w:val="20"/>
          <w:szCs w:val="20"/>
        </w:rPr>
        <w:t xml:space="preserve">Ve všech ohledech budou Bytové jednotky budovány ve standardu v termínech a za dalších podmínek jako většina bytových jednotek v rámci bytového domu, jehož nebo jejichž budou Bytové jednotky součástí. </w:t>
      </w:r>
    </w:p>
    <w:p w14:paraId="3DE2E7D7" w14:textId="77777777" w:rsidR="00330F8B" w:rsidRPr="00F532E1" w:rsidRDefault="00330F8B" w:rsidP="00330F8B">
      <w:pPr>
        <w:pStyle w:val="Odstavecseseznamem"/>
        <w:ind w:left="360"/>
        <w:jc w:val="both"/>
        <w:rPr>
          <w:rFonts w:ascii="Arial" w:hAnsi="Arial" w:cs="Arial"/>
          <w:sz w:val="20"/>
          <w:szCs w:val="20"/>
        </w:rPr>
      </w:pPr>
    </w:p>
    <w:p w14:paraId="44E4EDBC" w14:textId="77777777" w:rsidR="0055212F" w:rsidRPr="001D07FF" w:rsidRDefault="0055212F" w:rsidP="00330F8B">
      <w:pPr>
        <w:pStyle w:val="Odstavecseseznamem"/>
        <w:ind w:left="360"/>
        <w:jc w:val="both"/>
        <w:rPr>
          <w:rFonts w:ascii="Arial" w:hAnsi="Arial" w:cs="Arial"/>
          <w:sz w:val="20"/>
          <w:szCs w:val="20"/>
        </w:rPr>
      </w:pPr>
      <w:r w:rsidRPr="00F532E1">
        <w:rPr>
          <w:rFonts w:ascii="Arial" w:hAnsi="Arial" w:cs="Arial"/>
          <w:sz w:val="20"/>
          <w:szCs w:val="20"/>
        </w:rPr>
        <w:t xml:space="preserve">Po dokončení Bytových jednotek, vždy nejpozději do </w:t>
      </w:r>
      <w:proofErr w:type="gramStart"/>
      <w:r w:rsidRPr="00F532E1">
        <w:rPr>
          <w:rFonts w:ascii="Arial" w:hAnsi="Arial" w:cs="Arial"/>
          <w:sz w:val="20"/>
          <w:szCs w:val="20"/>
        </w:rPr>
        <w:t>30-ti</w:t>
      </w:r>
      <w:proofErr w:type="gramEnd"/>
      <w:r w:rsidRPr="00F532E1">
        <w:rPr>
          <w:rFonts w:ascii="Arial" w:hAnsi="Arial" w:cs="Arial"/>
          <w:sz w:val="20"/>
          <w:szCs w:val="20"/>
        </w:rPr>
        <w:t xml:space="preserve"> dnů ode dne, kdy bude </w:t>
      </w:r>
      <w:r w:rsidR="00330F8B" w:rsidRPr="00F532E1">
        <w:rPr>
          <w:rFonts w:ascii="Arial" w:hAnsi="Arial" w:cs="Arial"/>
          <w:sz w:val="20"/>
          <w:szCs w:val="20"/>
        </w:rPr>
        <w:t xml:space="preserve">vydán kolaudační souhlas </w:t>
      </w:r>
      <w:r w:rsidRPr="00F532E1">
        <w:rPr>
          <w:rFonts w:ascii="Arial" w:hAnsi="Arial" w:cs="Arial"/>
          <w:sz w:val="20"/>
          <w:szCs w:val="20"/>
        </w:rPr>
        <w:t>pro bytový dům nebo domy, jehož budou Bytové jednotky součástí, bude mezi smluvními stranami uzavřena Darovací smlouva, na základě které bude vlastnické právo k Bytovým jednotkám vloženo do katastru nemovitostí.</w:t>
      </w:r>
    </w:p>
    <w:p w14:paraId="1D811BD7" w14:textId="77777777" w:rsidR="003E7C5D" w:rsidRPr="001D07FF" w:rsidRDefault="003E7C5D" w:rsidP="003E7C5D">
      <w:pPr>
        <w:pStyle w:val="Odstavecseseznamem"/>
        <w:rPr>
          <w:rFonts w:ascii="Arial" w:hAnsi="Arial" w:cs="Arial"/>
          <w:sz w:val="20"/>
          <w:szCs w:val="20"/>
        </w:rPr>
      </w:pPr>
    </w:p>
    <w:p w14:paraId="7D15D913" w14:textId="77777777" w:rsidR="003E7C5D" w:rsidRPr="004A7B02" w:rsidRDefault="003E7C5D" w:rsidP="003E7C5D">
      <w:pPr>
        <w:jc w:val="center"/>
        <w:rPr>
          <w:rFonts w:ascii="Arial" w:hAnsi="Arial" w:cs="Arial"/>
          <w:b/>
          <w:bCs/>
          <w:sz w:val="20"/>
          <w:szCs w:val="20"/>
        </w:rPr>
      </w:pPr>
      <w:r w:rsidRPr="004A7B02">
        <w:rPr>
          <w:rFonts w:ascii="Arial" w:hAnsi="Arial" w:cs="Arial"/>
          <w:b/>
          <w:bCs/>
          <w:sz w:val="20"/>
          <w:szCs w:val="20"/>
        </w:rPr>
        <w:t>Článek IV.</w:t>
      </w:r>
    </w:p>
    <w:p w14:paraId="4A35A32A" w14:textId="77777777" w:rsidR="003E7C5D" w:rsidRPr="004A7B02" w:rsidRDefault="003E7C5D" w:rsidP="003E7C5D">
      <w:pPr>
        <w:jc w:val="center"/>
        <w:rPr>
          <w:rFonts w:ascii="Arial" w:hAnsi="Arial" w:cs="Arial"/>
          <w:b/>
          <w:bCs/>
          <w:sz w:val="20"/>
          <w:szCs w:val="20"/>
        </w:rPr>
      </w:pPr>
      <w:r w:rsidRPr="004A7B02">
        <w:rPr>
          <w:rFonts w:ascii="Arial" w:hAnsi="Arial" w:cs="Arial"/>
          <w:b/>
          <w:bCs/>
          <w:sz w:val="20"/>
          <w:szCs w:val="20"/>
        </w:rPr>
        <w:t>Budoucí darování veřejných komunikací</w:t>
      </w:r>
    </w:p>
    <w:p w14:paraId="06C16671" w14:textId="77777777" w:rsidR="00334CCF" w:rsidRPr="004A7B02" w:rsidRDefault="00334CCF" w:rsidP="00A16F33">
      <w:pPr>
        <w:jc w:val="both"/>
        <w:rPr>
          <w:rFonts w:ascii="Arial" w:hAnsi="Arial" w:cs="Arial"/>
          <w:sz w:val="20"/>
          <w:szCs w:val="20"/>
        </w:rPr>
      </w:pPr>
    </w:p>
    <w:p w14:paraId="4483AAE8" w14:textId="4D33E6C3" w:rsidR="003E7C5D" w:rsidRPr="001D07FF" w:rsidRDefault="003E7C5D" w:rsidP="003E7C5D">
      <w:pPr>
        <w:pStyle w:val="Odstavecseseznamem"/>
        <w:numPr>
          <w:ilvl w:val="0"/>
          <w:numId w:val="11"/>
        </w:numPr>
        <w:ind w:left="426" w:hanging="426"/>
        <w:jc w:val="both"/>
        <w:rPr>
          <w:rFonts w:ascii="Arial" w:hAnsi="Arial" w:cs="Arial"/>
          <w:sz w:val="20"/>
          <w:szCs w:val="20"/>
        </w:rPr>
      </w:pPr>
      <w:r w:rsidRPr="001D07FF">
        <w:rPr>
          <w:rFonts w:ascii="Arial" w:hAnsi="Arial" w:cs="Arial"/>
          <w:sz w:val="20"/>
          <w:szCs w:val="20"/>
        </w:rPr>
        <w:t>Smluvní strany se dohodly, že nejpozději do 90 dnů ode dne vydání kolaudačního souhlasu, popř. nabytí právní moci kolaudačního rozhodnutí, uzavřou darovací smlouvu, kterou CG daruje Městské části pozemky, jejichž součástí bud</w:t>
      </w:r>
      <w:r w:rsidR="00787D13">
        <w:rPr>
          <w:rFonts w:ascii="Arial" w:hAnsi="Arial" w:cs="Arial"/>
          <w:sz w:val="20"/>
          <w:szCs w:val="20"/>
        </w:rPr>
        <w:t>ou</w:t>
      </w:r>
      <w:r w:rsidRPr="001D07FF">
        <w:rPr>
          <w:rFonts w:ascii="Arial" w:hAnsi="Arial" w:cs="Arial"/>
          <w:sz w:val="20"/>
          <w:szCs w:val="20"/>
        </w:rPr>
        <w:t xml:space="preserve"> veřejná pozemní komunikace</w:t>
      </w:r>
      <w:r w:rsidR="00787D13">
        <w:rPr>
          <w:rFonts w:ascii="Arial" w:hAnsi="Arial" w:cs="Arial"/>
          <w:sz w:val="20"/>
          <w:szCs w:val="20"/>
        </w:rPr>
        <w:t xml:space="preserve"> a veřejná prostranství</w:t>
      </w:r>
      <w:r w:rsidRPr="001D07FF">
        <w:rPr>
          <w:rFonts w:ascii="Arial" w:hAnsi="Arial" w:cs="Arial"/>
          <w:sz w:val="20"/>
          <w:szCs w:val="20"/>
        </w:rPr>
        <w:t xml:space="preserve"> vybudovaná v rámci Projektu CG.</w:t>
      </w:r>
    </w:p>
    <w:p w14:paraId="0A40666B" w14:textId="77777777" w:rsidR="003E7C5D" w:rsidRPr="008D6036" w:rsidRDefault="003E7C5D" w:rsidP="003E7C5D">
      <w:pPr>
        <w:pStyle w:val="Odstavecseseznamem"/>
        <w:ind w:left="284"/>
        <w:jc w:val="both"/>
        <w:rPr>
          <w:rFonts w:ascii="Arial" w:hAnsi="Arial" w:cs="Arial"/>
          <w:color w:val="FF0000"/>
          <w:sz w:val="20"/>
          <w:szCs w:val="20"/>
        </w:rPr>
      </w:pPr>
    </w:p>
    <w:p w14:paraId="63A5CC11" w14:textId="5B28AC97" w:rsidR="003E7C5D" w:rsidRPr="004A7B02" w:rsidRDefault="003E7C5D" w:rsidP="003E7C5D">
      <w:pPr>
        <w:pStyle w:val="Odstavecseseznamem"/>
        <w:numPr>
          <w:ilvl w:val="0"/>
          <w:numId w:val="11"/>
        </w:numPr>
        <w:ind w:left="426" w:hanging="426"/>
        <w:jc w:val="both"/>
        <w:rPr>
          <w:rFonts w:ascii="Arial" w:hAnsi="Arial" w:cs="Arial"/>
          <w:sz w:val="20"/>
          <w:szCs w:val="20"/>
        </w:rPr>
      </w:pPr>
      <w:r w:rsidRPr="004A7B02">
        <w:rPr>
          <w:rFonts w:ascii="Arial" w:hAnsi="Arial" w:cs="Arial"/>
          <w:sz w:val="20"/>
          <w:szCs w:val="20"/>
        </w:rPr>
        <w:t>CG zajistí na vlastní náklady vyhotovení geometrického plánu, kterým budou vymezeny pozemky nacházející se pod pozemní komunikací</w:t>
      </w:r>
      <w:r w:rsidR="002879C1">
        <w:rPr>
          <w:rFonts w:ascii="Arial" w:hAnsi="Arial" w:cs="Arial"/>
          <w:sz w:val="20"/>
          <w:szCs w:val="20"/>
        </w:rPr>
        <w:t xml:space="preserve"> a veřejným prostranstvím</w:t>
      </w:r>
      <w:r w:rsidRPr="004A7B02">
        <w:rPr>
          <w:rFonts w:ascii="Arial" w:hAnsi="Arial" w:cs="Arial"/>
          <w:sz w:val="20"/>
          <w:szCs w:val="20"/>
        </w:rPr>
        <w:t xml:space="preserve"> popsan</w:t>
      </w:r>
      <w:r w:rsidR="002879C1">
        <w:rPr>
          <w:rFonts w:ascii="Arial" w:hAnsi="Arial" w:cs="Arial"/>
          <w:sz w:val="20"/>
          <w:szCs w:val="20"/>
        </w:rPr>
        <w:t>ých</w:t>
      </w:r>
      <w:r w:rsidRPr="004A7B02">
        <w:rPr>
          <w:rFonts w:ascii="Arial" w:hAnsi="Arial" w:cs="Arial"/>
          <w:sz w:val="20"/>
          <w:szCs w:val="20"/>
        </w:rPr>
        <w:t xml:space="preserve"> v bodě 1. této smlouvy.</w:t>
      </w:r>
    </w:p>
    <w:p w14:paraId="6A92A707" w14:textId="77777777" w:rsidR="003E7C5D" w:rsidRPr="004A7B02" w:rsidRDefault="003E7C5D" w:rsidP="003E7C5D">
      <w:pPr>
        <w:pStyle w:val="Odstavecseseznamem"/>
        <w:rPr>
          <w:rFonts w:ascii="Arial" w:hAnsi="Arial" w:cs="Arial"/>
          <w:sz w:val="20"/>
          <w:szCs w:val="20"/>
        </w:rPr>
      </w:pPr>
    </w:p>
    <w:p w14:paraId="171EA53E" w14:textId="77777777" w:rsidR="003E7C5D" w:rsidRDefault="003E7C5D" w:rsidP="003E7C5D">
      <w:pPr>
        <w:pStyle w:val="Odstavecseseznamem"/>
        <w:numPr>
          <w:ilvl w:val="0"/>
          <w:numId w:val="11"/>
        </w:numPr>
        <w:ind w:left="426" w:hanging="426"/>
        <w:jc w:val="both"/>
        <w:rPr>
          <w:rFonts w:ascii="Arial" w:hAnsi="Arial" w:cs="Arial"/>
          <w:sz w:val="20"/>
          <w:szCs w:val="20"/>
        </w:rPr>
      </w:pPr>
      <w:r w:rsidRPr="004A7B02">
        <w:rPr>
          <w:rFonts w:ascii="Arial" w:hAnsi="Arial" w:cs="Arial"/>
          <w:sz w:val="20"/>
          <w:szCs w:val="20"/>
        </w:rPr>
        <w:t>CG vyzve Městskou část k uzavření darovací smlouvy do 30 dnů poté, co bude pozemní komunikace, která bude předmě</w:t>
      </w:r>
      <w:r w:rsidR="001D07FF">
        <w:rPr>
          <w:rFonts w:ascii="Arial" w:hAnsi="Arial" w:cs="Arial"/>
          <w:sz w:val="20"/>
          <w:szCs w:val="20"/>
        </w:rPr>
        <w:t xml:space="preserve">tem darovací smlouvy, </w:t>
      </w:r>
      <w:r w:rsidR="001D07FF" w:rsidRPr="00330F8B">
        <w:rPr>
          <w:rFonts w:ascii="Arial" w:hAnsi="Arial" w:cs="Arial"/>
          <w:sz w:val="20"/>
          <w:szCs w:val="20"/>
        </w:rPr>
        <w:t>dokončena, a to bez vad a nedodělků.</w:t>
      </w:r>
      <w:r w:rsidRPr="00330F8B">
        <w:rPr>
          <w:rFonts w:ascii="Arial" w:hAnsi="Arial" w:cs="Arial"/>
          <w:sz w:val="20"/>
          <w:szCs w:val="20"/>
        </w:rPr>
        <w:t xml:space="preserve"> Návrh darovací </w:t>
      </w:r>
      <w:r w:rsidRPr="004A7B02">
        <w:rPr>
          <w:rFonts w:ascii="Arial" w:hAnsi="Arial" w:cs="Arial"/>
          <w:sz w:val="20"/>
          <w:szCs w:val="20"/>
        </w:rPr>
        <w:t>smlouvy zašle CG Městské části současně s výzvou k jejímu uzavření</w:t>
      </w:r>
      <w:r w:rsidR="001D07FF">
        <w:rPr>
          <w:rFonts w:ascii="Arial" w:hAnsi="Arial" w:cs="Arial"/>
          <w:sz w:val="20"/>
          <w:szCs w:val="20"/>
        </w:rPr>
        <w:t>.</w:t>
      </w:r>
    </w:p>
    <w:p w14:paraId="0DB5EC01" w14:textId="77777777" w:rsidR="00330F8B" w:rsidRDefault="00330F8B" w:rsidP="0055212F">
      <w:pPr>
        <w:jc w:val="center"/>
        <w:rPr>
          <w:rFonts w:ascii="Arial" w:hAnsi="Arial" w:cs="Arial"/>
          <w:b/>
          <w:bCs/>
          <w:sz w:val="20"/>
          <w:szCs w:val="20"/>
        </w:rPr>
      </w:pPr>
    </w:p>
    <w:p w14:paraId="172BA9D9" w14:textId="77777777" w:rsidR="00330F8B" w:rsidRDefault="00330F8B" w:rsidP="0055212F">
      <w:pPr>
        <w:jc w:val="center"/>
        <w:rPr>
          <w:rFonts w:ascii="Arial" w:hAnsi="Arial" w:cs="Arial"/>
          <w:b/>
          <w:bCs/>
          <w:sz w:val="20"/>
          <w:szCs w:val="20"/>
        </w:rPr>
      </w:pPr>
    </w:p>
    <w:p w14:paraId="011FA840" w14:textId="77777777" w:rsidR="003B100F" w:rsidRPr="00F532E1" w:rsidRDefault="0055212F" w:rsidP="0055212F">
      <w:pPr>
        <w:jc w:val="center"/>
        <w:rPr>
          <w:rFonts w:ascii="Arial" w:hAnsi="Arial" w:cs="Arial"/>
          <w:b/>
          <w:bCs/>
          <w:sz w:val="20"/>
          <w:szCs w:val="20"/>
        </w:rPr>
      </w:pPr>
      <w:r w:rsidRPr="00F532E1">
        <w:rPr>
          <w:rFonts w:ascii="Arial" w:hAnsi="Arial" w:cs="Arial"/>
          <w:b/>
          <w:bCs/>
          <w:sz w:val="20"/>
          <w:szCs w:val="20"/>
        </w:rPr>
        <w:t xml:space="preserve">Článek </w:t>
      </w:r>
      <w:r w:rsidR="003E7C5D" w:rsidRPr="00F532E1">
        <w:rPr>
          <w:rFonts w:ascii="Arial" w:hAnsi="Arial" w:cs="Arial"/>
          <w:b/>
          <w:bCs/>
          <w:sz w:val="20"/>
          <w:szCs w:val="20"/>
        </w:rPr>
        <w:t>V</w:t>
      </w:r>
      <w:r w:rsidRPr="00F532E1">
        <w:rPr>
          <w:rFonts w:ascii="Arial" w:hAnsi="Arial" w:cs="Arial"/>
          <w:b/>
          <w:bCs/>
          <w:sz w:val="20"/>
          <w:szCs w:val="20"/>
        </w:rPr>
        <w:t>.</w:t>
      </w:r>
    </w:p>
    <w:p w14:paraId="36865E7E" w14:textId="77777777" w:rsidR="0088615B" w:rsidRDefault="0088615B" w:rsidP="0088615B">
      <w:pPr>
        <w:jc w:val="center"/>
        <w:rPr>
          <w:rFonts w:ascii="Arial" w:hAnsi="Arial" w:cs="Arial"/>
          <w:b/>
          <w:bCs/>
          <w:sz w:val="20"/>
          <w:szCs w:val="20"/>
        </w:rPr>
      </w:pPr>
      <w:r>
        <w:rPr>
          <w:rFonts w:ascii="Arial" w:hAnsi="Arial" w:cs="Arial"/>
          <w:b/>
          <w:bCs/>
          <w:sz w:val="20"/>
          <w:szCs w:val="20"/>
        </w:rPr>
        <w:t xml:space="preserve">Související ujednání </w:t>
      </w:r>
    </w:p>
    <w:p w14:paraId="5BE3C6F0" w14:textId="77777777" w:rsidR="00330F8B" w:rsidRPr="00F532E1" w:rsidRDefault="00330F8B" w:rsidP="0055212F">
      <w:pPr>
        <w:jc w:val="center"/>
        <w:rPr>
          <w:rFonts w:ascii="Arial" w:hAnsi="Arial" w:cs="Arial"/>
          <w:b/>
          <w:bCs/>
          <w:sz w:val="20"/>
          <w:szCs w:val="20"/>
        </w:rPr>
      </w:pPr>
    </w:p>
    <w:p w14:paraId="4C53CF36" w14:textId="77777777" w:rsidR="0088615B" w:rsidRPr="00DD6607" w:rsidRDefault="00330F8B" w:rsidP="0088615B">
      <w:pPr>
        <w:pStyle w:val="Odstavecseseznamem"/>
        <w:numPr>
          <w:ilvl w:val="0"/>
          <w:numId w:val="14"/>
        </w:numPr>
        <w:jc w:val="both"/>
        <w:rPr>
          <w:rFonts w:ascii="Arial" w:hAnsi="Arial" w:cs="Arial"/>
          <w:bCs/>
          <w:sz w:val="20"/>
          <w:szCs w:val="20"/>
        </w:rPr>
      </w:pPr>
      <w:r w:rsidRPr="00DD6607">
        <w:rPr>
          <w:rFonts w:ascii="Arial" w:hAnsi="Arial" w:cs="Arial"/>
          <w:bCs/>
          <w:sz w:val="20"/>
          <w:szCs w:val="20"/>
        </w:rPr>
        <w:t>V rámci přípravy a projednávání povolení Projektu CG může vyvstat potřeba nezbytné součinnosti Městské části v intencích této smlouvy</w:t>
      </w:r>
      <w:r w:rsidR="0088615B" w:rsidRPr="00DD6607">
        <w:rPr>
          <w:rFonts w:ascii="Arial" w:hAnsi="Arial" w:cs="Arial"/>
          <w:bCs/>
          <w:sz w:val="20"/>
          <w:szCs w:val="20"/>
        </w:rPr>
        <w:t xml:space="preserve">, a to zejména v souvislosti s udělením souhlasu dle ustanovení čl. II. této smlouvy a dále v souvislosti s přípravou (projektovou a řízením před stavebním úřadem a dalšími orgány veřejné správy) a samotnou realizací Projektu CG, konkrétně v souvislosti s rekonstrukcí stávajících a umístěním nových komunikací a inženýrských sítí do Pozemků MČ. </w:t>
      </w:r>
    </w:p>
    <w:p w14:paraId="46412548" w14:textId="77777777" w:rsidR="0088615B" w:rsidRPr="00DD6607" w:rsidRDefault="0088615B" w:rsidP="0088615B">
      <w:pPr>
        <w:pStyle w:val="Odstavecseseznamem"/>
        <w:ind w:left="360"/>
        <w:jc w:val="both"/>
        <w:rPr>
          <w:rFonts w:ascii="Arial" w:hAnsi="Arial" w:cs="Arial"/>
          <w:bCs/>
          <w:sz w:val="20"/>
          <w:szCs w:val="20"/>
        </w:rPr>
      </w:pPr>
    </w:p>
    <w:p w14:paraId="4C400CC1" w14:textId="7F501F3C" w:rsidR="0088615B" w:rsidRDefault="00330F8B" w:rsidP="0088615B">
      <w:pPr>
        <w:pStyle w:val="Odstavecseseznamem"/>
        <w:ind w:left="360"/>
        <w:jc w:val="both"/>
        <w:rPr>
          <w:rFonts w:ascii="Arial" w:hAnsi="Arial" w:cs="Arial"/>
          <w:bCs/>
          <w:sz w:val="20"/>
          <w:szCs w:val="20"/>
        </w:rPr>
      </w:pPr>
      <w:r w:rsidRPr="00DD6607">
        <w:rPr>
          <w:rFonts w:ascii="Arial" w:hAnsi="Arial" w:cs="Arial"/>
          <w:bCs/>
          <w:sz w:val="20"/>
          <w:szCs w:val="20"/>
        </w:rPr>
        <w:t>Městská část se s ohledem na tuto skutečnos</w:t>
      </w:r>
      <w:r w:rsidR="0088615B" w:rsidRPr="00DD6607">
        <w:rPr>
          <w:rFonts w:ascii="Arial" w:hAnsi="Arial" w:cs="Arial"/>
          <w:bCs/>
          <w:sz w:val="20"/>
          <w:szCs w:val="20"/>
        </w:rPr>
        <w:t>t prostřednictvím této smlouvy zavazuje pro případ, že příslušný stavební úřad či jiný orgán veřejné správy  bude požadovat vyjádření nebo souhlas</w:t>
      </w:r>
      <w:r w:rsidR="002879C1" w:rsidRPr="00DD6607">
        <w:rPr>
          <w:rFonts w:ascii="Arial" w:hAnsi="Arial" w:cs="Arial"/>
          <w:bCs/>
          <w:sz w:val="20"/>
          <w:szCs w:val="20"/>
        </w:rPr>
        <w:t xml:space="preserve"> (§ 184a stavebního zákona; souhlas s kácením dřevin, napojením na komunikaci apod.)</w:t>
      </w:r>
      <w:r w:rsidR="0088615B" w:rsidRPr="00DD6607">
        <w:rPr>
          <w:rFonts w:ascii="Arial" w:hAnsi="Arial" w:cs="Arial"/>
          <w:bCs/>
          <w:sz w:val="20"/>
          <w:szCs w:val="20"/>
        </w:rPr>
        <w:t xml:space="preserve"> Městské části (z titulu </w:t>
      </w:r>
      <w:r w:rsidR="006F66DA">
        <w:rPr>
          <w:rFonts w:ascii="Arial" w:hAnsi="Arial" w:cs="Arial"/>
          <w:bCs/>
          <w:sz w:val="20"/>
          <w:szCs w:val="20"/>
        </w:rPr>
        <w:t>výkonu práv a povinností ve svěřené správě</w:t>
      </w:r>
      <w:r w:rsidR="0088615B" w:rsidRPr="00DD6607">
        <w:rPr>
          <w:rFonts w:ascii="Arial" w:hAnsi="Arial" w:cs="Arial"/>
          <w:bCs/>
          <w:sz w:val="20"/>
          <w:szCs w:val="20"/>
        </w:rPr>
        <w:t xml:space="preserve"> Pozemků MČ) k Projektu CG na samostatném dokumentu, takový souhlas anebo kladné vyjádření poskytnout, a to bez zbytečného odkladu poté, co ji k tomu CG písemně vyzve tak, aby nedocházelo k průtahům v rámci řízení o povolení Projektu CG.</w:t>
      </w:r>
      <w:r w:rsidR="0088615B">
        <w:rPr>
          <w:rFonts w:ascii="Arial" w:hAnsi="Arial" w:cs="Arial"/>
          <w:bCs/>
          <w:sz w:val="20"/>
          <w:szCs w:val="20"/>
        </w:rPr>
        <w:t xml:space="preserve"> </w:t>
      </w:r>
    </w:p>
    <w:p w14:paraId="50361A89" w14:textId="77777777" w:rsidR="0088615B" w:rsidRDefault="0088615B" w:rsidP="0088615B">
      <w:pPr>
        <w:pStyle w:val="Odstavecseseznamem"/>
        <w:ind w:left="360"/>
        <w:jc w:val="both"/>
        <w:rPr>
          <w:rFonts w:ascii="Arial" w:hAnsi="Arial" w:cs="Arial"/>
          <w:bCs/>
          <w:sz w:val="20"/>
          <w:szCs w:val="20"/>
        </w:rPr>
      </w:pPr>
    </w:p>
    <w:p w14:paraId="46A4CC1E" w14:textId="77777777" w:rsidR="000023BD" w:rsidRDefault="000023BD" w:rsidP="000023BD">
      <w:pPr>
        <w:pStyle w:val="Odstavecseseznamem"/>
        <w:rPr>
          <w:rFonts w:ascii="Arial" w:hAnsi="Arial" w:cs="Arial"/>
          <w:sz w:val="20"/>
          <w:szCs w:val="20"/>
        </w:rPr>
      </w:pPr>
    </w:p>
    <w:p w14:paraId="3B376647" w14:textId="77777777" w:rsidR="000023BD" w:rsidRPr="000023BD" w:rsidRDefault="000023BD" w:rsidP="000023BD">
      <w:pPr>
        <w:pStyle w:val="Bezmezer"/>
        <w:ind w:left="720"/>
        <w:jc w:val="both"/>
        <w:rPr>
          <w:rFonts w:ascii="Arial" w:hAnsi="Arial" w:cs="Arial"/>
          <w:sz w:val="20"/>
          <w:szCs w:val="20"/>
        </w:rPr>
      </w:pPr>
    </w:p>
    <w:p w14:paraId="575B814A" w14:textId="77777777" w:rsidR="00AF6E9D" w:rsidRPr="0088615B" w:rsidRDefault="0055212F" w:rsidP="0088615B">
      <w:pPr>
        <w:pStyle w:val="Odstavecseseznamem"/>
        <w:numPr>
          <w:ilvl w:val="0"/>
          <w:numId w:val="14"/>
        </w:numPr>
        <w:jc w:val="both"/>
        <w:rPr>
          <w:rFonts w:ascii="Arial" w:hAnsi="Arial" w:cs="Arial"/>
          <w:sz w:val="20"/>
          <w:szCs w:val="20"/>
        </w:rPr>
      </w:pPr>
      <w:r w:rsidRPr="0088615B">
        <w:rPr>
          <w:rFonts w:ascii="Arial" w:hAnsi="Arial" w:cs="Arial"/>
          <w:sz w:val="20"/>
          <w:szCs w:val="20"/>
        </w:rPr>
        <w:t>Smluvn</w:t>
      </w:r>
      <w:r w:rsidR="00AF6E9D" w:rsidRPr="0088615B">
        <w:rPr>
          <w:rFonts w:ascii="Arial" w:hAnsi="Arial" w:cs="Arial"/>
          <w:sz w:val="20"/>
          <w:szCs w:val="20"/>
        </w:rPr>
        <w:t xml:space="preserve">í strany se dohodly na tom, že CG je oprávněn od této smlouvy odstoupit: </w:t>
      </w:r>
    </w:p>
    <w:p w14:paraId="6C7BE95E" w14:textId="77777777" w:rsidR="00AF6E9D" w:rsidRPr="004A7B02" w:rsidRDefault="00AF6E9D" w:rsidP="00AF6E9D">
      <w:pPr>
        <w:pStyle w:val="Odstavecseseznamem"/>
        <w:ind w:left="360"/>
        <w:jc w:val="both"/>
        <w:rPr>
          <w:rFonts w:ascii="Arial" w:hAnsi="Arial" w:cs="Arial"/>
          <w:sz w:val="20"/>
          <w:szCs w:val="20"/>
        </w:rPr>
      </w:pPr>
    </w:p>
    <w:p w14:paraId="68B4B428" w14:textId="73C00C5D" w:rsidR="0055212F" w:rsidRPr="004A7B02" w:rsidRDefault="00AF6E9D" w:rsidP="00AF6E9D">
      <w:pPr>
        <w:pStyle w:val="Odstavecseseznamem"/>
        <w:numPr>
          <w:ilvl w:val="0"/>
          <w:numId w:val="5"/>
        </w:numPr>
        <w:jc w:val="both"/>
        <w:rPr>
          <w:rFonts w:ascii="Arial" w:hAnsi="Arial" w:cs="Arial"/>
          <w:sz w:val="20"/>
          <w:szCs w:val="20"/>
        </w:rPr>
      </w:pPr>
      <w:r w:rsidRPr="004A7B02">
        <w:rPr>
          <w:rFonts w:ascii="Arial" w:hAnsi="Arial" w:cs="Arial"/>
          <w:sz w:val="20"/>
          <w:szCs w:val="20"/>
        </w:rPr>
        <w:t xml:space="preserve">v případě, že se mu nejpozději do </w:t>
      </w:r>
      <w:r w:rsidR="002879C1">
        <w:rPr>
          <w:rFonts w:ascii="Arial" w:hAnsi="Arial" w:cs="Arial"/>
          <w:sz w:val="20"/>
          <w:szCs w:val="20"/>
        </w:rPr>
        <w:t>31.12.2022</w:t>
      </w:r>
      <w:r w:rsidR="002879C1" w:rsidRPr="004A7B02">
        <w:rPr>
          <w:rFonts w:ascii="Arial" w:hAnsi="Arial" w:cs="Arial"/>
          <w:sz w:val="20"/>
          <w:szCs w:val="20"/>
        </w:rPr>
        <w:t xml:space="preserve"> </w:t>
      </w:r>
      <w:r w:rsidRPr="004A7B02">
        <w:rPr>
          <w:rFonts w:ascii="Arial" w:hAnsi="Arial" w:cs="Arial"/>
          <w:sz w:val="20"/>
          <w:szCs w:val="20"/>
        </w:rPr>
        <w:t>nepodaří docílit vydání stavebního povolení nebo společného povolení pro Projekt CG;</w:t>
      </w:r>
    </w:p>
    <w:p w14:paraId="777049DB" w14:textId="77777777" w:rsidR="00AF6E9D" w:rsidRPr="004A7B02" w:rsidRDefault="00AF6E9D" w:rsidP="00AF6E9D">
      <w:pPr>
        <w:pStyle w:val="Odstavecseseznamem"/>
        <w:rPr>
          <w:rFonts w:ascii="Arial" w:hAnsi="Arial" w:cs="Arial"/>
          <w:sz w:val="20"/>
          <w:szCs w:val="20"/>
        </w:rPr>
      </w:pPr>
    </w:p>
    <w:p w14:paraId="29CE42E8" w14:textId="77777777" w:rsidR="00813DA8" w:rsidRPr="0088615B" w:rsidRDefault="00AF6E9D" w:rsidP="00AF6E9D">
      <w:pPr>
        <w:pStyle w:val="Odstavecseseznamem"/>
        <w:numPr>
          <w:ilvl w:val="0"/>
          <w:numId w:val="5"/>
        </w:numPr>
        <w:jc w:val="both"/>
        <w:rPr>
          <w:rFonts w:ascii="Arial" w:hAnsi="Arial" w:cs="Arial"/>
          <w:sz w:val="20"/>
          <w:szCs w:val="20"/>
        </w:rPr>
      </w:pPr>
      <w:r w:rsidRPr="004A7B02">
        <w:rPr>
          <w:rFonts w:ascii="Arial" w:hAnsi="Arial" w:cs="Arial"/>
          <w:sz w:val="20"/>
          <w:szCs w:val="20"/>
        </w:rPr>
        <w:t>Městská část neudělí nebo po jeho udělení vezme zpět či jiným jednáním zmaří udělený souhlas s využ</w:t>
      </w:r>
      <w:r w:rsidR="000023BD">
        <w:rPr>
          <w:rFonts w:ascii="Arial" w:hAnsi="Arial" w:cs="Arial"/>
          <w:sz w:val="20"/>
          <w:szCs w:val="20"/>
        </w:rPr>
        <w:t xml:space="preserve">itím hrubých podlažních </w:t>
      </w:r>
      <w:r w:rsidR="000023BD" w:rsidRPr="0088615B">
        <w:rPr>
          <w:rFonts w:ascii="Arial" w:hAnsi="Arial" w:cs="Arial"/>
          <w:sz w:val="20"/>
          <w:szCs w:val="20"/>
        </w:rPr>
        <w:t xml:space="preserve">ploch ze dvou </w:t>
      </w:r>
      <w:r w:rsidRPr="0088615B">
        <w:rPr>
          <w:rFonts w:ascii="Arial" w:hAnsi="Arial" w:cs="Arial"/>
          <w:sz w:val="20"/>
          <w:szCs w:val="20"/>
        </w:rPr>
        <w:t>Pozemků MČ, jak je blíže popsáno v ustanovení čl. II. této smlouvy, přičemž však než CG od této smlouvy pro tento důvod odstoupí, je povinen vyzvat Městskou část k nápravě závadného stavu a poskytnout jí přiměřenou lhůtu k</w:t>
      </w:r>
      <w:r w:rsidR="00813DA8" w:rsidRPr="0088615B">
        <w:rPr>
          <w:rFonts w:ascii="Arial" w:hAnsi="Arial" w:cs="Arial"/>
          <w:sz w:val="20"/>
          <w:szCs w:val="20"/>
        </w:rPr>
        <w:t> </w:t>
      </w:r>
      <w:r w:rsidRPr="0088615B">
        <w:rPr>
          <w:rFonts w:ascii="Arial" w:hAnsi="Arial" w:cs="Arial"/>
          <w:sz w:val="20"/>
          <w:szCs w:val="20"/>
        </w:rPr>
        <w:t>nápravě</w:t>
      </w:r>
      <w:r w:rsidR="00813DA8" w:rsidRPr="0088615B">
        <w:rPr>
          <w:rFonts w:ascii="Arial" w:hAnsi="Arial" w:cs="Arial"/>
          <w:sz w:val="20"/>
          <w:szCs w:val="20"/>
        </w:rPr>
        <w:t>;</w:t>
      </w:r>
    </w:p>
    <w:p w14:paraId="68E98AEE" w14:textId="77777777" w:rsidR="00813DA8" w:rsidRPr="004A7B02" w:rsidRDefault="00813DA8" w:rsidP="00813DA8">
      <w:pPr>
        <w:pStyle w:val="Odstavecseseznamem"/>
        <w:rPr>
          <w:rFonts w:ascii="Arial" w:hAnsi="Arial" w:cs="Arial"/>
          <w:sz w:val="20"/>
          <w:szCs w:val="20"/>
        </w:rPr>
      </w:pPr>
    </w:p>
    <w:p w14:paraId="6283C5B1" w14:textId="77777777" w:rsidR="002D3DCA" w:rsidRDefault="00813DA8" w:rsidP="002D3DCA">
      <w:pPr>
        <w:pStyle w:val="Odstavecseseznamem"/>
        <w:numPr>
          <w:ilvl w:val="0"/>
          <w:numId w:val="5"/>
        </w:numPr>
        <w:jc w:val="both"/>
        <w:rPr>
          <w:rFonts w:ascii="Arial" w:hAnsi="Arial" w:cs="Arial"/>
          <w:sz w:val="20"/>
          <w:szCs w:val="20"/>
        </w:rPr>
      </w:pPr>
      <w:r w:rsidRPr="000023BD">
        <w:rPr>
          <w:rFonts w:ascii="Arial" w:hAnsi="Arial" w:cs="Arial"/>
          <w:sz w:val="20"/>
          <w:szCs w:val="20"/>
        </w:rPr>
        <w:t xml:space="preserve">Městská část </w:t>
      </w:r>
      <w:r w:rsidR="0088615B" w:rsidRPr="00DD6607">
        <w:rPr>
          <w:rFonts w:ascii="Arial" w:hAnsi="Arial" w:cs="Arial"/>
          <w:sz w:val="20"/>
          <w:szCs w:val="20"/>
        </w:rPr>
        <w:t>neposkytne CG součinnost nezbytnou pro přípravu</w:t>
      </w:r>
      <w:r w:rsidR="002879C1" w:rsidRPr="00DD6607">
        <w:rPr>
          <w:rFonts w:ascii="Arial" w:hAnsi="Arial" w:cs="Arial"/>
          <w:sz w:val="20"/>
          <w:szCs w:val="20"/>
        </w:rPr>
        <w:t>, povolení</w:t>
      </w:r>
      <w:r w:rsidR="0088615B" w:rsidRPr="00DD6607">
        <w:rPr>
          <w:rFonts w:ascii="Arial" w:hAnsi="Arial" w:cs="Arial"/>
          <w:sz w:val="20"/>
          <w:szCs w:val="20"/>
        </w:rPr>
        <w:t xml:space="preserve"> a samotnou realizaci projektu, jak je blíže popsáno v ustanovení čl. V. odst. 1 této smlouvy</w:t>
      </w:r>
      <w:r w:rsidR="00296713" w:rsidRPr="00C8030B">
        <w:rPr>
          <w:rFonts w:ascii="Arial" w:hAnsi="Arial" w:cs="Arial"/>
          <w:sz w:val="20"/>
          <w:szCs w:val="20"/>
        </w:rPr>
        <w:t>,</w:t>
      </w:r>
      <w:r w:rsidR="00296713">
        <w:rPr>
          <w:rFonts w:ascii="Arial" w:hAnsi="Arial" w:cs="Arial"/>
          <w:sz w:val="20"/>
          <w:szCs w:val="20"/>
        </w:rPr>
        <w:t xml:space="preserve"> a to </w:t>
      </w:r>
      <w:r w:rsidRPr="000023BD">
        <w:rPr>
          <w:rFonts w:ascii="Arial" w:hAnsi="Arial" w:cs="Arial"/>
          <w:sz w:val="20"/>
          <w:szCs w:val="20"/>
        </w:rPr>
        <w:t xml:space="preserve">ani v dodatečné lhůtě, kterou jí k tomu CG </w:t>
      </w:r>
      <w:r w:rsidR="00296713">
        <w:rPr>
          <w:rFonts w:ascii="Arial" w:hAnsi="Arial" w:cs="Arial"/>
          <w:sz w:val="20"/>
          <w:szCs w:val="20"/>
        </w:rPr>
        <w:t>stanoví</w:t>
      </w:r>
      <w:r w:rsidRPr="000023BD">
        <w:rPr>
          <w:rFonts w:ascii="Arial" w:hAnsi="Arial" w:cs="Arial"/>
          <w:sz w:val="20"/>
          <w:szCs w:val="20"/>
        </w:rPr>
        <w:t>, přičemž tato lhůta k nápravě nebude kratší než 10 pracovních dnů</w:t>
      </w:r>
      <w:r w:rsidR="000023BD">
        <w:rPr>
          <w:rFonts w:ascii="Arial" w:hAnsi="Arial" w:cs="Arial"/>
          <w:sz w:val="20"/>
          <w:szCs w:val="20"/>
        </w:rPr>
        <w:t>;</w:t>
      </w:r>
    </w:p>
    <w:p w14:paraId="74441374" w14:textId="77777777" w:rsidR="000023BD" w:rsidRPr="000023BD" w:rsidRDefault="000023BD" w:rsidP="000023BD">
      <w:pPr>
        <w:pStyle w:val="Odstavecseseznamem"/>
        <w:rPr>
          <w:rFonts w:ascii="Arial" w:hAnsi="Arial" w:cs="Arial"/>
          <w:sz w:val="20"/>
          <w:szCs w:val="20"/>
        </w:rPr>
      </w:pPr>
    </w:p>
    <w:p w14:paraId="72AB4884" w14:textId="77777777" w:rsidR="00AF6E9D" w:rsidRPr="00296713" w:rsidRDefault="002D3DCA" w:rsidP="00AF6E9D">
      <w:pPr>
        <w:pStyle w:val="Odstavecseseznamem"/>
        <w:numPr>
          <w:ilvl w:val="0"/>
          <w:numId w:val="5"/>
        </w:numPr>
        <w:jc w:val="both"/>
        <w:rPr>
          <w:rFonts w:ascii="Arial" w:hAnsi="Arial" w:cs="Arial"/>
          <w:sz w:val="20"/>
          <w:szCs w:val="20"/>
        </w:rPr>
      </w:pPr>
      <w:r w:rsidRPr="004A7B02">
        <w:rPr>
          <w:rFonts w:ascii="Arial" w:hAnsi="Arial" w:cs="Arial"/>
          <w:sz w:val="20"/>
          <w:szCs w:val="20"/>
        </w:rPr>
        <w:t xml:space="preserve">Městská </w:t>
      </w:r>
      <w:r w:rsidRPr="00296713">
        <w:rPr>
          <w:rFonts w:ascii="Arial" w:hAnsi="Arial" w:cs="Arial"/>
          <w:sz w:val="20"/>
          <w:szCs w:val="20"/>
        </w:rPr>
        <w:t xml:space="preserve">část </w:t>
      </w:r>
      <w:r w:rsidR="000023BD" w:rsidRPr="00296713">
        <w:rPr>
          <w:rFonts w:ascii="Arial" w:hAnsi="Arial" w:cs="Arial"/>
          <w:sz w:val="20"/>
          <w:szCs w:val="20"/>
        </w:rPr>
        <w:t xml:space="preserve">bude v prodlení delším než 30 dnů s uzavřením </w:t>
      </w:r>
      <w:r w:rsidRPr="00296713">
        <w:rPr>
          <w:rFonts w:ascii="Arial" w:hAnsi="Arial" w:cs="Arial"/>
          <w:sz w:val="20"/>
          <w:szCs w:val="20"/>
        </w:rPr>
        <w:t>darovací smlouv</w:t>
      </w:r>
      <w:r w:rsidR="000023BD" w:rsidRPr="00296713">
        <w:rPr>
          <w:rFonts w:ascii="Arial" w:hAnsi="Arial" w:cs="Arial"/>
          <w:sz w:val="20"/>
          <w:szCs w:val="20"/>
        </w:rPr>
        <w:t>y</w:t>
      </w:r>
      <w:r w:rsidRPr="00296713">
        <w:rPr>
          <w:rFonts w:ascii="Arial" w:hAnsi="Arial" w:cs="Arial"/>
          <w:sz w:val="20"/>
          <w:szCs w:val="20"/>
        </w:rPr>
        <w:t xml:space="preserve"> dle čl. IV této smlouvy</w:t>
      </w:r>
      <w:r w:rsidR="00AF6E9D" w:rsidRPr="00296713">
        <w:rPr>
          <w:rFonts w:ascii="Arial" w:hAnsi="Arial" w:cs="Arial"/>
          <w:sz w:val="20"/>
          <w:szCs w:val="20"/>
        </w:rPr>
        <w:t xml:space="preserve">. </w:t>
      </w:r>
    </w:p>
    <w:p w14:paraId="3009E811" w14:textId="77777777" w:rsidR="00AF6E9D" w:rsidRPr="00296713" w:rsidRDefault="00AF6E9D" w:rsidP="00AF6E9D">
      <w:pPr>
        <w:jc w:val="both"/>
        <w:rPr>
          <w:rFonts w:ascii="Arial" w:hAnsi="Arial" w:cs="Arial"/>
          <w:sz w:val="20"/>
          <w:szCs w:val="20"/>
        </w:rPr>
      </w:pPr>
    </w:p>
    <w:p w14:paraId="07188E40" w14:textId="77777777" w:rsidR="004A7B02" w:rsidRPr="00296713" w:rsidRDefault="00AF6E9D" w:rsidP="0088615B">
      <w:pPr>
        <w:pStyle w:val="Odstavecseseznamem"/>
        <w:numPr>
          <w:ilvl w:val="0"/>
          <w:numId w:val="14"/>
        </w:numPr>
        <w:jc w:val="both"/>
        <w:rPr>
          <w:rFonts w:ascii="Arial" w:hAnsi="Arial" w:cs="Arial"/>
          <w:sz w:val="20"/>
          <w:szCs w:val="20"/>
        </w:rPr>
      </w:pPr>
      <w:r w:rsidRPr="00296713">
        <w:rPr>
          <w:rFonts w:ascii="Arial" w:hAnsi="Arial" w:cs="Arial"/>
          <w:sz w:val="20"/>
          <w:szCs w:val="20"/>
        </w:rPr>
        <w:t>Městská část je oprávněna od této smlouvy odstoupit v případě, že CG ani v náhradní lhůtě stanovené mu k tomu písemnou výzvou Městské části nepřistoupí CG k uzavření smlouvy o budoucí darovací smlouvě dle ustanovení čl. II</w:t>
      </w:r>
      <w:r w:rsidR="000023BD" w:rsidRPr="00296713">
        <w:rPr>
          <w:rFonts w:ascii="Arial" w:hAnsi="Arial" w:cs="Arial"/>
          <w:sz w:val="20"/>
          <w:szCs w:val="20"/>
        </w:rPr>
        <w:t>I</w:t>
      </w:r>
      <w:r w:rsidRPr="00296713">
        <w:rPr>
          <w:rFonts w:ascii="Arial" w:hAnsi="Arial" w:cs="Arial"/>
          <w:sz w:val="20"/>
          <w:szCs w:val="20"/>
        </w:rPr>
        <w:t>. této smlouvy.</w:t>
      </w:r>
      <w:r w:rsidR="004A7B02" w:rsidRPr="00296713">
        <w:rPr>
          <w:rFonts w:ascii="Arial" w:hAnsi="Arial" w:cs="Arial"/>
          <w:sz w:val="20"/>
          <w:szCs w:val="20"/>
        </w:rPr>
        <w:t xml:space="preserve"> </w:t>
      </w:r>
    </w:p>
    <w:p w14:paraId="5415D7F5" w14:textId="77777777" w:rsidR="00ED27BE" w:rsidRDefault="00ED27BE" w:rsidP="00ED27BE">
      <w:pPr>
        <w:pStyle w:val="Odstavecseseznamem"/>
        <w:ind w:left="360"/>
        <w:jc w:val="both"/>
        <w:rPr>
          <w:rFonts w:ascii="Arial" w:hAnsi="Arial" w:cs="Arial"/>
          <w:sz w:val="20"/>
          <w:szCs w:val="20"/>
        </w:rPr>
      </w:pPr>
    </w:p>
    <w:p w14:paraId="650AC05F" w14:textId="77777777" w:rsidR="00ED27BE" w:rsidRPr="00296713" w:rsidRDefault="00ED27BE" w:rsidP="0088615B">
      <w:pPr>
        <w:pStyle w:val="Odstavecseseznamem"/>
        <w:numPr>
          <w:ilvl w:val="0"/>
          <w:numId w:val="14"/>
        </w:numPr>
        <w:jc w:val="both"/>
        <w:rPr>
          <w:rFonts w:ascii="Arial" w:hAnsi="Arial" w:cs="Arial"/>
          <w:sz w:val="20"/>
          <w:szCs w:val="20"/>
        </w:rPr>
      </w:pPr>
      <w:r w:rsidRPr="00296713">
        <w:rPr>
          <w:rFonts w:ascii="Arial" w:hAnsi="Arial" w:cs="Arial"/>
          <w:sz w:val="20"/>
          <w:szCs w:val="20"/>
        </w:rPr>
        <w:t xml:space="preserve">Žádná ze smluvních stran není oprávněna od této smlouvy odstoupit pro prodlení druhé smluvní strany se splněním její povinnosti v případě, že je sama v prodlení se splněním svých povinností dle této smlouvy. </w:t>
      </w:r>
    </w:p>
    <w:p w14:paraId="6882EBB4" w14:textId="77777777" w:rsidR="00ED27BE" w:rsidRPr="00296713" w:rsidRDefault="00ED27BE" w:rsidP="00ED27BE">
      <w:pPr>
        <w:pStyle w:val="Odstavecseseznamem"/>
        <w:rPr>
          <w:rFonts w:ascii="Arial" w:hAnsi="Arial" w:cs="Arial"/>
          <w:sz w:val="20"/>
          <w:szCs w:val="20"/>
        </w:rPr>
      </w:pPr>
    </w:p>
    <w:p w14:paraId="01994783" w14:textId="545A81C0" w:rsidR="00ED27BE" w:rsidRPr="00DD6607" w:rsidRDefault="00ED27BE" w:rsidP="0088615B">
      <w:pPr>
        <w:pStyle w:val="Odstavecseseznamem"/>
        <w:numPr>
          <w:ilvl w:val="0"/>
          <w:numId w:val="14"/>
        </w:numPr>
        <w:jc w:val="both"/>
        <w:rPr>
          <w:rFonts w:ascii="Arial" w:hAnsi="Arial" w:cs="Arial"/>
          <w:sz w:val="20"/>
          <w:szCs w:val="20"/>
        </w:rPr>
      </w:pPr>
      <w:r w:rsidRPr="00296713">
        <w:rPr>
          <w:rFonts w:ascii="Arial" w:hAnsi="Arial" w:cs="Arial"/>
          <w:sz w:val="20"/>
          <w:szCs w:val="20"/>
        </w:rPr>
        <w:t xml:space="preserve">Namísto práva odstoupit od této smlouvy pro prodlení CG s uzavřením smlouvy o budoucí darovací smlouvě dle předchozího odstavce (čl. V. odst. </w:t>
      </w:r>
      <w:r w:rsidR="006F66DA">
        <w:rPr>
          <w:rFonts w:ascii="Arial" w:hAnsi="Arial" w:cs="Arial"/>
          <w:sz w:val="20"/>
          <w:szCs w:val="20"/>
        </w:rPr>
        <w:t>3.</w:t>
      </w:r>
      <w:r w:rsidRPr="00296713">
        <w:rPr>
          <w:rFonts w:ascii="Arial" w:hAnsi="Arial" w:cs="Arial"/>
          <w:sz w:val="20"/>
          <w:szCs w:val="20"/>
        </w:rPr>
        <w:t xml:space="preserve"> této smlouvy) m</w:t>
      </w:r>
      <w:r w:rsidR="006F66DA">
        <w:rPr>
          <w:rFonts w:ascii="Arial" w:hAnsi="Arial" w:cs="Arial"/>
          <w:sz w:val="20"/>
          <w:szCs w:val="20"/>
        </w:rPr>
        <w:t xml:space="preserve">á právo </w:t>
      </w:r>
      <w:r w:rsidRPr="00296713">
        <w:rPr>
          <w:rFonts w:ascii="Arial" w:hAnsi="Arial" w:cs="Arial"/>
          <w:sz w:val="20"/>
          <w:szCs w:val="20"/>
        </w:rPr>
        <w:t>Městská část nárokovat na CG úhradu smluvní</w:t>
      </w:r>
      <w:r w:rsidR="006F66DA">
        <w:rPr>
          <w:rFonts w:ascii="Arial" w:hAnsi="Arial" w:cs="Arial"/>
          <w:sz w:val="20"/>
          <w:szCs w:val="20"/>
        </w:rPr>
        <w:t>ho</w:t>
      </w:r>
      <w:r w:rsidRPr="00296713">
        <w:rPr>
          <w:rFonts w:ascii="Arial" w:hAnsi="Arial" w:cs="Arial"/>
          <w:sz w:val="20"/>
          <w:szCs w:val="20"/>
        </w:rPr>
        <w:t xml:space="preserve"> </w:t>
      </w:r>
      <w:r w:rsidR="006F66DA">
        <w:rPr>
          <w:rFonts w:ascii="Arial" w:hAnsi="Arial" w:cs="Arial"/>
          <w:sz w:val="20"/>
          <w:szCs w:val="20"/>
        </w:rPr>
        <w:t>peněžního plnění</w:t>
      </w:r>
      <w:r w:rsidRPr="00296713">
        <w:rPr>
          <w:rFonts w:ascii="Arial" w:hAnsi="Arial" w:cs="Arial"/>
          <w:sz w:val="20"/>
          <w:szCs w:val="20"/>
        </w:rPr>
        <w:t xml:space="preserve"> ve výši 30.000.000,- Kč (slovy: třicet milionů korun českých), přičemž oprávnění požadovat namísto daru 4 bytových jednotek</w:t>
      </w:r>
      <w:r w:rsidR="004B0AB9" w:rsidRPr="004B0AB9">
        <w:rPr>
          <w:rFonts w:ascii="Arial" w:hAnsi="Arial" w:cs="Arial"/>
          <w:sz w:val="20"/>
          <w:szCs w:val="20"/>
        </w:rPr>
        <w:t xml:space="preserve"> </w:t>
      </w:r>
      <w:r w:rsidR="004B0AB9" w:rsidRPr="00296713">
        <w:rPr>
          <w:rFonts w:ascii="Arial" w:hAnsi="Arial" w:cs="Arial"/>
          <w:sz w:val="20"/>
          <w:szCs w:val="20"/>
        </w:rPr>
        <w:t xml:space="preserve">smluvní </w:t>
      </w:r>
      <w:r w:rsidR="004B0AB9">
        <w:rPr>
          <w:rFonts w:ascii="Arial" w:hAnsi="Arial" w:cs="Arial"/>
          <w:sz w:val="20"/>
          <w:szCs w:val="20"/>
        </w:rPr>
        <w:t>peněžní plnění</w:t>
      </w:r>
      <w:r w:rsidR="004B0AB9" w:rsidRPr="00296713">
        <w:rPr>
          <w:rFonts w:ascii="Arial" w:hAnsi="Arial" w:cs="Arial"/>
          <w:sz w:val="20"/>
          <w:szCs w:val="20"/>
        </w:rPr>
        <w:t xml:space="preserve"> </w:t>
      </w:r>
      <w:r w:rsidRPr="00296713">
        <w:rPr>
          <w:rFonts w:ascii="Arial" w:hAnsi="Arial" w:cs="Arial"/>
          <w:sz w:val="20"/>
          <w:szCs w:val="20"/>
        </w:rPr>
        <w:t xml:space="preserve">ve výši 30.000.000,- Kč vznikne Městské části dnem, kdy bude vydán kolaudační souhlas pro první bytový dům v rámci Projektu CG. </w:t>
      </w:r>
      <w:r w:rsidR="00296713" w:rsidRPr="00DD6607">
        <w:rPr>
          <w:rFonts w:ascii="Arial" w:hAnsi="Arial" w:cs="Arial"/>
          <w:sz w:val="20"/>
          <w:szCs w:val="20"/>
        </w:rPr>
        <w:t>Pro odstranění pochybností smluvní strany konstatují, že vydání kolaudačního souhlasu pro první z bytových domů je podmínkou pro vznik oprávnění požadovat namísto odstoupení od této smlouvy úhradu smluvní</w:t>
      </w:r>
      <w:r w:rsidR="006F66DA">
        <w:rPr>
          <w:rFonts w:ascii="Arial" w:hAnsi="Arial" w:cs="Arial"/>
          <w:sz w:val="20"/>
          <w:szCs w:val="20"/>
        </w:rPr>
        <w:t>ho peněžního plnění</w:t>
      </w:r>
      <w:r w:rsidR="00296713" w:rsidRPr="00DD6607">
        <w:rPr>
          <w:rFonts w:ascii="Arial" w:hAnsi="Arial" w:cs="Arial"/>
          <w:sz w:val="20"/>
          <w:szCs w:val="20"/>
        </w:rPr>
        <w:t xml:space="preserve"> neboť právě realizace Projektu CG je rovněž podmínkou pro </w:t>
      </w:r>
      <w:proofErr w:type="gramStart"/>
      <w:r w:rsidR="00296713" w:rsidRPr="00DD6607">
        <w:rPr>
          <w:rFonts w:ascii="Arial" w:hAnsi="Arial" w:cs="Arial"/>
          <w:sz w:val="20"/>
          <w:szCs w:val="20"/>
        </w:rPr>
        <w:t>vznik  zajišťované</w:t>
      </w:r>
      <w:proofErr w:type="gramEnd"/>
      <w:r w:rsidR="00296713" w:rsidRPr="00DD6607">
        <w:rPr>
          <w:rFonts w:ascii="Arial" w:hAnsi="Arial" w:cs="Arial"/>
          <w:sz w:val="20"/>
          <w:szCs w:val="20"/>
        </w:rPr>
        <w:t xml:space="preserve"> povinnosti (daru 4 bytových jednotek).  </w:t>
      </w:r>
    </w:p>
    <w:p w14:paraId="70592E60" w14:textId="77777777" w:rsidR="00ED27BE" w:rsidRPr="00296713" w:rsidRDefault="00ED27BE" w:rsidP="000023BD">
      <w:pPr>
        <w:pStyle w:val="Odstavecseseznamem"/>
        <w:ind w:left="360"/>
        <w:jc w:val="both"/>
        <w:rPr>
          <w:rFonts w:ascii="Arial" w:hAnsi="Arial" w:cs="Arial"/>
          <w:sz w:val="20"/>
          <w:szCs w:val="20"/>
        </w:rPr>
      </w:pPr>
    </w:p>
    <w:p w14:paraId="28550526" w14:textId="72847A63" w:rsidR="00ED27BE" w:rsidRPr="00296713" w:rsidRDefault="00ED27BE" w:rsidP="000023BD">
      <w:pPr>
        <w:pStyle w:val="Odstavecseseznamem"/>
        <w:ind w:left="360"/>
        <w:jc w:val="both"/>
        <w:rPr>
          <w:rFonts w:ascii="Arial" w:hAnsi="Arial" w:cs="Arial"/>
          <w:sz w:val="20"/>
          <w:szCs w:val="20"/>
        </w:rPr>
      </w:pPr>
      <w:r w:rsidRPr="00296713">
        <w:rPr>
          <w:rFonts w:ascii="Arial" w:hAnsi="Arial" w:cs="Arial"/>
          <w:sz w:val="20"/>
          <w:szCs w:val="20"/>
        </w:rPr>
        <w:t>Smluvní p</w:t>
      </w:r>
      <w:r w:rsidR="006F66DA">
        <w:rPr>
          <w:rFonts w:ascii="Arial" w:hAnsi="Arial" w:cs="Arial"/>
          <w:sz w:val="20"/>
          <w:szCs w:val="20"/>
        </w:rPr>
        <w:t>eněžní plnění</w:t>
      </w:r>
      <w:r w:rsidRPr="00296713">
        <w:rPr>
          <w:rFonts w:ascii="Arial" w:hAnsi="Arial" w:cs="Arial"/>
          <w:sz w:val="20"/>
          <w:szCs w:val="20"/>
        </w:rPr>
        <w:t xml:space="preserve"> ve stejné výši, tj. </w:t>
      </w:r>
      <w:proofErr w:type="gramStart"/>
      <w:r w:rsidRPr="00296713">
        <w:rPr>
          <w:rFonts w:ascii="Arial" w:hAnsi="Arial" w:cs="Arial"/>
          <w:sz w:val="20"/>
          <w:szCs w:val="20"/>
        </w:rPr>
        <w:t>30.000.000,-</w:t>
      </w:r>
      <w:proofErr w:type="gramEnd"/>
      <w:r w:rsidRPr="00296713">
        <w:rPr>
          <w:rFonts w:ascii="Arial" w:hAnsi="Arial" w:cs="Arial"/>
          <w:sz w:val="20"/>
          <w:szCs w:val="20"/>
        </w:rPr>
        <w:t xml:space="preserve"> Kč (slovy: třicet milionů korun českých) bude sjednán</w:t>
      </w:r>
      <w:r w:rsidR="006F66DA">
        <w:rPr>
          <w:rFonts w:ascii="Arial" w:hAnsi="Arial" w:cs="Arial"/>
          <w:sz w:val="20"/>
          <w:szCs w:val="20"/>
        </w:rPr>
        <w:t>o</w:t>
      </w:r>
      <w:r w:rsidRPr="00296713">
        <w:rPr>
          <w:rFonts w:ascii="Arial" w:hAnsi="Arial" w:cs="Arial"/>
          <w:sz w:val="20"/>
          <w:szCs w:val="20"/>
        </w:rPr>
        <w:t xml:space="preserve"> ve smlouvě o budoucí darovací smlouvě uvedené v ustanovení čl. III. této smlouvy pro případ prodlení CG s uzavřením samotné darovací smlouvy. </w:t>
      </w:r>
    </w:p>
    <w:p w14:paraId="60B353F3" w14:textId="77777777" w:rsidR="00ED27BE" w:rsidRPr="00296713" w:rsidRDefault="00ED27BE" w:rsidP="000023BD">
      <w:pPr>
        <w:pStyle w:val="Odstavecseseznamem"/>
        <w:ind w:left="360"/>
        <w:jc w:val="both"/>
        <w:rPr>
          <w:rFonts w:ascii="Arial" w:hAnsi="Arial" w:cs="Arial"/>
          <w:sz w:val="20"/>
          <w:szCs w:val="20"/>
        </w:rPr>
      </w:pPr>
    </w:p>
    <w:p w14:paraId="5AA8869D" w14:textId="5F5816EF" w:rsidR="00ED27BE" w:rsidRPr="00296713" w:rsidRDefault="00ED27BE" w:rsidP="000023BD">
      <w:pPr>
        <w:pStyle w:val="Odstavecseseznamem"/>
        <w:ind w:left="360"/>
        <w:jc w:val="both"/>
        <w:rPr>
          <w:rFonts w:ascii="Arial" w:hAnsi="Arial" w:cs="Arial"/>
          <w:sz w:val="20"/>
          <w:szCs w:val="20"/>
        </w:rPr>
      </w:pPr>
      <w:r w:rsidRPr="00296713">
        <w:rPr>
          <w:rFonts w:ascii="Arial" w:hAnsi="Arial" w:cs="Arial"/>
          <w:sz w:val="20"/>
          <w:szCs w:val="20"/>
        </w:rPr>
        <w:t xml:space="preserve">Pro </w:t>
      </w:r>
      <w:r w:rsidR="006F66DA">
        <w:rPr>
          <w:rFonts w:ascii="Arial" w:hAnsi="Arial" w:cs="Arial"/>
          <w:sz w:val="20"/>
          <w:szCs w:val="20"/>
        </w:rPr>
        <w:t>smluvní ujednání o peněžním plnění</w:t>
      </w:r>
      <w:r w:rsidRPr="00296713">
        <w:rPr>
          <w:rFonts w:ascii="Arial" w:hAnsi="Arial" w:cs="Arial"/>
          <w:sz w:val="20"/>
          <w:szCs w:val="20"/>
        </w:rPr>
        <w:t xml:space="preserve"> dle předchozích dvou odstavců bude platit, že: </w:t>
      </w:r>
    </w:p>
    <w:p w14:paraId="0E41201C" w14:textId="5174A91D" w:rsidR="00ED27BE" w:rsidRPr="00296713" w:rsidRDefault="00ED27BE" w:rsidP="00ED27BE">
      <w:pPr>
        <w:pStyle w:val="Odstavecseseznamem"/>
        <w:numPr>
          <w:ilvl w:val="0"/>
          <w:numId w:val="16"/>
        </w:numPr>
        <w:jc w:val="both"/>
        <w:rPr>
          <w:rFonts w:ascii="Arial" w:hAnsi="Arial" w:cs="Arial"/>
          <w:sz w:val="20"/>
          <w:szCs w:val="20"/>
        </w:rPr>
      </w:pPr>
      <w:r w:rsidRPr="00296713">
        <w:rPr>
          <w:rFonts w:ascii="Arial" w:hAnsi="Arial" w:cs="Arial"/>
          <w:sz w:val="20"/>
          <w:szCs w:val="20"/>
        </w:rPr>
        <w:t>Městské části nevzniká nárok na úhradu</w:t>
      </w:r>
      <w:r w:rsidR="006F66DA">
        <w:rPr>
          <w:rFonts w:ascii="Arial" w:hAnsi="Arial" w:cs="Arial"/>
          <w:sz w:val="20"/>
          <w:szCs w:val="20"/>
        </w:rPr>
        <w:t xml:space="preserve"> peněžního </w:t>
      </w:r>
      <w:proofErr w:type="gramStart"/>
      <w:r w:rsidR="006F66DA">
        <w:rPr>
          <w:rFonts w:ascii="Arial" w:hAnsi="Arial" w:cs="Arial"/>
          <w:sz w:val="20"/>
          <w:szCs w:val="20"/>
        </w:rPr>
        <w:t xml:space="preserve">plnění </w:t>
      </w:r>
      <w:r w:rsidRPr="00296713">
        <w:rPr>
          <w:rFonts w:ascii="Arial" w:hAnsi="Arial" w:cs="Arial"/>
          <w:sz w:val="20"/>
          <w:szCs w:val="20"/>
        </w:rPr>
        <w:t xml:space="preserve"> v</w:t>
      </w:r>
      <w:proofErr w:type="gramEnd"/>
      <w:r w:rsidRPr="00296713">
        <w:rPr>
          <w:rFonts w:ascii="Arial" w:hAnsi="Arial" w:cs="Arial"/>
          <w:sz w:val="20"/>
          <w:szCs w:val="20"/>
        </w:rPr>
        <w:t> případě, že je sama v prodlení se splněním svých povinností dle této smlouvy, a to do doby, než své povinnosti dle této smlouvy splní;</w:t>
      </w:r>
    </w:p>
    <w:p w14:paraId="73799B4D" w14:textId="038892A8" w:rsidR="00ED27BE" w:rsidRPr="00296713" w:rsidRDefault="00ED27BE" w:rsidP="00ED27BE">
      <w:pPr>
        <w:pStyle w:val="Odstavecseseznamem"/>
        <w:numPr>
          <w:ilvl w:val="0"/>
          <w:numId w:val="16"/>
        </w:numPr>
        <w:jc w:val="both"/>
        <w:rPr>
          <w:rFonts w:ascii="Arial" w:hAnsi="Arial" w:cs="Arial"/>
          <w:sz w:val="20"/>
          <w:szCs w:val="20"/>
        </w:rPr>
      </w:pPr>
      <w:r w:rsidRPr="00296713">
        <w:rPr>
          <w:rFonts w:ascii="Arial" w:hAnsi="Arial" w:cs="Arial"/>
          <w:sz w:val="20"/>
          <w:szCs w:val="20"/>
        </w:rPr>
        <w:t>úhradou smluvní</w:t>
      </w:r>
      <w:r w:rsidR="006F66DA">
        <w:rPr>
          <w:rFonts w:ascii="Arial" w:hAnsi="Arial" w:cs="Arial"/>
          <w:sz w:val="20"/>
          <w:szCs w:val="20"/>
        </w:rPr>
        <w:t>ho peněžního plnění</w:t>
      </w:r>
      <w:r w:rsidRPr="00296713">
        <w:rPr>
          <w:rFonts w:ascii="Arial" w:hAnsi="Arial" w:cs="Arial"/>
          <w:sz w:val="20"/>
          <w:szCs w:val="20"/>
        </w:rPr>
        <w:t xml:space="preserve"> zanikne závazek CG k darování 4 bytových jednotek dle ustanovení čl. III. této smlouvy. </w:t>
      </w:r>
    </w:p>
    <w:p w14:paraId="1B47BD9B" w14:textId="77777777" w:rsidR="00ED27BE" w:rsidRPr="00296713" w:rsidRDefault="00ED27BE" w:rsidP="000023BD">
      <w:pPr>
        <w:pStyle w:val="Odstavecseseznamem"/>
        <w:ind w:left="360"/>
        <w:jc w:val="both"/>
        <w:rPr>
          <w:rFonts w:ascii="Arial" w:hAnsi="Arial" w:cs="Arial"/>
          <w:sz w:val="20"/>
          <w:szCs w:val="20"/>
        </w:rPr>
      </w:pPr>
    </w:p>
    <w:p w14:paraId="2A4194B0" w14:textId="127373B4" w:rsidR="00813DA8" w:rsidRPr="00296713" w:rsidRDefault="00214096" w:rsidP="0088615B">
      <w:pPr>
        <w:pStyle w:val="Odstavecseseznamem"/>
        <w:numPr>
          <w:ilvl w:val="0"/>
          <w:numId w:val="14"/>
        </w:numPr>
        <w:jc w:val="both"/>
        <w:rPr>
          <w:rFonts w:ascii="Arial" w:hAnsi="Arial" w:cs="Arial"/>
          <w:sz w:val="20"/>
          <w:szCs w:val="20"/>
        </w:rPr>
      </w:pPr>
      <w:r w:rsidRPr="00296713">
        <w:rPr>
          <w:rFonts w:ascii="Arial" w:hAnsi="Arial" w:cs="Arial"/>
          <w:sz w:val="20"/>
          <w:szCs w:val="20"/>
        </w:rPr>
        <w:t>V případě odstoupení kterékoliv ze smluvních stran zanikají závazky smluvních stran touto smlouvou zalo</w:t>
      </w:r>
      <w:r w:rsidR="00CB5B22" w:rsidRPr="00296713">
        <w:rPr>
          <w:rFonts w:ascii="Arial" w:hAnsi="Arial" w:cs="Arial"/>
          <w:sz w:val="20"/>
          <w:szCs w:val="20"/>
        </w:rPr>
        <w:t>žené s účinky od samého počátku</w:t>
      </w:r>
      <w:r w:rsidR="00945D55" w:rsidRPr="00296713">
        <w:rPr>
          <w:rFonts w:ascii="Arial" w:hAnsi="Arial" w:cs="Arial"/>
          <w:sz w:val="20"/>
          <w:szCs w:val="20"/>
        </w:rPr>
        <w:t xml:space="preserve">. To neplatí pro odstoupení CG z důvodu předpokládaného ustanovením čl. V. odst. </w:t>
      </w:r>
      <w:r w:rsidR="00E948DB">
        <w:rPr>
          <w:rFonts w:ascii="Arial" w:hAnsi="Arial" w:cs="Arial"/>
          <w:sz w:val="20"/>
          <w:szCs w:val="20"/>
        </w:rPr>
        <w:t>2</w:t>
      </w:r>
      <w:r w:rsidR="00945D55" w:rsidRPr="00296713">
        <w:rPr>
          <w:rFonts w:ascii="Arial" w:hAnsi="Arial" w:cs="Arial"/>
          <w:sz w:val="20"/>
          <w:szCs w:val="20"/>
        </w:rPr>
        <w:t xml:space="preserve"> </w:t>
      </w:r>
      <w:proofErr w:type="spellStart"/>
      <w:proofErr w:type="gramStart"/>
      <w:r w:rsidR="00945D55" w:rsidRPr="00296713">
        <w:rPr>
          <w:rFonts w:ascii="Arial" w:hAnsi="Arial" w:cs="Arial"/>
          <w:sz w:val="20"/>
          <w:szCs w:val="20"/>
        </w:rPr>
        <w:t>písm.d</w:t>
      </w:r>
      <w:proofErr w:type="spellEnd"/>
      <w:proofErr w:type="gramEnd"/>
      <w:r w:rsidR="00945D55" w:rsidRPr="00296713">
        <w:rPr>
          <w:rFonts w:ascii="Arial" w:hAnsi="Arial" w:cs="Arial"/>
          <w:sz w:val="20"/>
          <w:szCs w:val="20"/>
        </w:rPr>
        <w:t>) této smlouvy, kd</w:t>
      </w:r>
      <w:r w:rsidR="00296713">
        <w:rPr>
          <w:rFonts w:ascii="Arial" w:hAnsi="Arial" w:cs="Arial"/>
          <w:sz w:val="20"/>
          <w:szCs w:val="20"/>
        </w:rPr>
        <w:t xml:space="preserve">y zůstanou zachovány ta </w:t>
      </w:r>
      <w:r w:rsidR="00296713" w:rsidRPr="00DD6607">
        <w:rPr>
          <w:rFonts w:ascii="Arial" w:hAnsi="Arial" w:cs="Arial"/>
          <w:sz w:val="20"/>
          <w:szCs w:val="20"/>
        </w:rPr>
        <w:t>práva a povinnosti</w:t>
      </w:r>
      <w:r w:rsidR="00296713">
        <w:rPr>
          <w:rFonts w:ascii="Arial" w:hAnsi="Arial" w:cs="Arial"/>
          <w:sz w:val="20"/>
          <w:szCs w:val="20"/>
        </w:rPr>
        <w:t xml:space="preserve"> </w:t>
      </w:r>
      <w:r w:rsidR="00945D55" w:rsidRPr="00296713">
        <w:rPr>
          <w:rFonts w:ascii="Arial" w:hAnsi="Arial" w:cs="Arial"/>
          <w:sz w:val="20"/>
          <w:szCs w:val="20"/>
        </w:rPr>
        <w:t xml:space="preserve">smluvních stran, které již byly naplněny anebo </w:t>
      </w:r>
      <w:r w:rsidR="00E948DB">
        <w:rPr>
          <w:rFonts w:ascii="Arial" w:hAnsi="Arial" w:cs="Arial"/>
          <w:sz w:val="20"/>
          <w:szCs w:val="20"/>
        </w:rPr>
        <w:t xml:space="preserve">ta práva a povinnosti, </w:t>
      </w:r>
      <w:r w:rsidR="00945D55" w:rsidRPr="00296713">
        <w:rPr>
          <w:rFonts w:ascii="Arial" w:hAnsi="Arial" w:cs="Arial"/>
          <w:sz w:val="20"/>
          <w:szCs w:val="20"/>
        </w:rPr>
        <w:t xml:space="preserve">pro které se uzavřely smlouvy o budoucích smlouvách (zejména ustanovení čl. III. o budoucí darovací smlouvě). </w:t>
      </w:r>
    </w:p>
    <w:p w14:paraId="30F1F250" w14:textId="77777777" w:rsidR="00945D55" w:rsidRPr="00296713" w:rsidRDefault="00945D55" w:rsidP="00945D55">
      <w:pPr>
        <w:pStyle w:val="Odstavecseseznamem"/>
        <w:ind w:left="360"/>
        <w:jc w:val="both"/>
        <w:rPr>
          <w:rFonts w:ascii="Arial" w:hAnsi="Arial" w:cs="Arial"/>
          <w:sz w:val="20"/>
          <w:szCs w:val="20"/>
        </w:rPr>
      </w:pPr>
    </w:p>
    <w:p w14:paraId="4CE9C0C0" w14:textId="77777777" w:rsidR="00CB5B22" w:rsidRPr="00945D55" w:rsidRDefault="00813DA8" w:rsidP="0088615B">
      <w:pPr>
        <w:pStyle w:val="Odstavecseseznamem"/>
        <w:numPr>
          <w:ilvl w:val="0"/>
          <w:numId w:val="14"/>
        </w:numPr>
        <w:jc w:val="both"/>
        <w:rPr>
          <w:rFonts w:ascii="Arial" w:hAnsi="Arial" w:cs="Arial"/>
          <w:sz w:val="20"/>
          <w:szCs w:val="20"/>
        </w:rPr>
      </w:pPr>
      <w:r w:rsidRPr="00945D55">
        <w:rPr>
          <w:rFonts w:ascii="Arial" w:hAnsi="Arial" w:cs="Arial"/>
          <w:sz w:val="20"/>
          <w:szCs w:val="20"/>
        </w:rPr>
        <w:t>V případě prodlení Městské části se splněním svých povinností, resp. některé z nich, nebude CG</w:t>
      </w:r>
      <w:r w:rsidR="00945D55" w:rsidRPr="00945D55">
        <w:rPr>
          <w:rFonts w:ascii="Arial" w:hAnsi="Arial" w:cs="Arial"/>
          <w:sz w:val="20"/>
          <w:szCs w:val="20"/>
        </w:rPr>
        <w:t xml:space="preserve"> </w:t>
      </w:r>
      <w:r w:rsidR="00CB5B22" w:rsidRPr="00945D55">
        <w:rPr>
          <w:rFonts w:ascii="Arial" w:hAnsi="Arial" w:cs="Arial"/>
          <w:sz w:val="20"/>
          <w:szCs w:val="20"/>
        </w:rPr>
        <w:t xml:space="preserve">    </w:t>
      </w:r>
      <w:r w:rsidRPr="00945D55">
        <w:rPr>
          <w:rFonts w:ascii="Arial" w:hAnsi="Arial" w:cs="Arial"/>
          <w:sz w:val="20"/>
          <w:szCs w:val="20"/>
        </w:rPr>
        <w:t>v prodlení se splněním svých povinností dle této smlouvy po dobu, po kterou prodlení</w:t>
      </w:r>
      <w:r w:rsidR="00CB5B22" w:rsidRPr="00945D55">
        <w:rPr>
          <w:rFonts w:ascii="Arial" w:hAnsi="Arial" w:cs="Arial"/>
          <w:sz w:val="20"/>
          <w:szCs w:val="20"/>
        </w:rPr>
        <w:t xml:space="preserve"> Městské části </w:t>
      </w:r>
      <w:r w:rsidRPr="00945D55">
        <w:rPr>
          <w:rFonts w:ascii="Arial" w:hAnsi="Arial" w:cs="Arial"/>
          <w:sz w:val="20"/>
          <w:szCs w:val="20"/>
        </w:rPr>
        <w:t>trvalo,</w:t>
      </w:r>
      <w:r w:rsidR="00945D55" w:rsidRPr="00945D55">
        <w:rPr>
          <w:rFonts w:ascii="Arial" w:hAnsi="Arial" w:cs="Arial"/>
          <w:sz w:val="20"/>
          <w:szCs w:val="20"/>
        </w:rPr>
        <w:t xml:space="preserve"> </w:t>
      </w:r>
      <w:r w:rsidRPr="00945D55">
        <w:rPr>
          <w:rFonts w:ascii="Arial" w:hAnsi="Arial" w:cs="Arial"/>
          <w:sz w:val="20"/>
          <w:szCs w:val="20"/>
        </w:rPr>
        <w:t>tj. o tuto dobu se prodlužuje doba pro plnění CG dle této smlouvy. V případě, že Městská část bude</w:t>
      </w:r>
      <w:r w:rsidR="00945D55" w:rsidRPr="00945D55">
        <w:rPr>
          <w:rFonts w:ascii="Arial" w:hAnsi="Arial" w:cs="Arial"/>
          <w:sz w:val="20"/>
          <w:szCs w:val="20"/>
        </w:rPr>
        <w:t xml:space="preserve"> </w:t>
      </w:r>
      <w:r w:rsidRPr="00945D55">
        <w:rPr>
          <w:rFonts w:ascii="Arial" w:hAnsi="Arial" w:cs="Arial"/>
          <w:sz w:val="20"/>
          <w:szCs w:val="20"/>
        </w:rPr>
        <w:t xml:space="preserve">v prodlení s několika svými povinnostmi, pak se doby prodlení u každé jednotlivé povinnosti sčítají. </w:t>
      </w:r>
    </w:p>
    <w:p w14:paraId="3E946FD9" w14:textId="77777777" w:rsidR="00CB5B22" w:rsidRDefault="00CB5B22" w:rsidP="00CB5B22">
      <w:pPr>
        <w:pStyle w:val="Odstavecseseznamem"/>
        <w:ind w:left="360"/>
        <w:jc w:val="both"/>
        <w:rPr>
          <w:rFonts w:ascii="Arial" w:hAnsi="Arial" w:cs="Arial"/>
          <w:sz w:val="20"/>
          <w:szCs w:val="20"/>
        </w:rPr>
      </w:pPr>
    </w:p>
    <w:p w14:paraId="5F93B976" w14:textId="77777777" w:rsidR="00CB5B22" w:rsidRDefault="00CB5B22" w:rsidP="00CB5B22">
      <w:pPr>
        <w:pStyle w:val="Odstavecseseznamem"/>
        <w:ind w:left="360"/>
        <w:jc w:val="both"/>
        <w:rPr>
          <w:rFonts w:ascii="Arial" w:hAnsi="Arial" w:cs="Arial"/>
          <w:sz w:val="20"/>
          <w:szCs w:val="20"/>
        </w:rPr>
      </w:pPr>
    </w:p>
    <w:p w14:paraId="413ED7B5" w14:textId="77777777" w:rsidR="00296713" w:rsidRDefault="00296713" w:rsidP="00CB5B22">
      <w:pPr>
        <w:pStyle w:val="Odstavecseseznamem"/>
        <w:ind w:left="3900" w:firstLine="348"/>
        <w:jc w:val="both"/>
        <w:rPr>
          <w:rFonts w:ascii="Arial" w:hAnsi="Arial" w:cs="Arial"/>
          <w:b/>
          <w:bCs/>
          <w:sz w:val="20"/>
          <w:szCs w:val="20"/>
        </w:rPr>
      </w:pPr>
    </w:p>
    <w:p w14:paraId="22E60D8D" w14:textId="77777777" w:rsidR="00296713" w:rsidRDefault="00296713" w:rsidP="00CB5B22">
      <w:pPr>
        <w:pStyle w:val="Odstavecseseznamem"/>
        <w:ind w:left="3900" w:firstLine="348"/>
        <w:jc w:val="both"/>
        <w:rPr>
          <w:rFonts w:ascii="Arial" w:hAnsi="Arial" w:cs="Arial"/>
          <w:b/>
          <w:bCs/>
          <w:sz w:val="20"/>
          <w:szCs w:val="20"/>
        </w:rPr>
      </w:pPr>
    </w:p>
    <w:p w14:paraId="6EA2A90B" w14:textId="77777777" w:rsidR="00296713" w:rsidRDefault="00296713" w:rsidP="00CB5B22">
      <w:pPr>
        <w:pStyle w:val="Odstavecseseznamem"/>
        <w:ind w:left="3900" w:firstLine="348"/>
        <w:jc w:val="both"/>
        <w:rPr>
          <w:rFonts w:ascii="Arial" w:hAnsi="Arial" w:cs="Arial"/>
          <w:b/>
          <w:bCs/>
          <w:sz w:val="20"/>
          <w:szCs w:val="20"/>
        </w:rPr>
      </w:pPr>
    </w:p>
    <w:p w14:paraId="713C0E7E" w14:textId="77777777" w:rsidR="00296713" w:rsidRDefault="00296713" w:rsidP="00CB5B22">
      <w:pPr>
        <w:pStyle w:val="Odstavecseseznamem"/>
        <w:ind w:left="3900" w:firstLine="348"/>
        <w:jc w:val="both"/>
        <w:rPr>
          <w:rFonts w:ascii="Arial" w:hAnsi="Arial" w:cs="Arial"/>
          <w:b/>
          <w:bCs/>
          <w:sz w:val="20"/>
          <w:szCs w:val="20"/>
        </w:rPr>
      </w:pPr>
    </w:p>
    <w:p w14:paraId="2804EF96" w14:textId="77777777" w:rsidR="00296713" w:rsidRDefault="00296713" w:rsidP="00CB5B22">
      <w:pPr>
        <w:pStyle w:val="Odstavecseseznamem"/>
        <w:ind w:left="3900" w:firstLine="348"/>
        <w:jc w:val="both"/>
        <w:rPr>
          <w:rFonts w:ascii="Arial" w:hAnsi="Arial" w:cs="Arial"/>
          <w:b/>
          <w:bCs/>
          <w:sz w:val="20"/>
          <w:szCs w:val="20"/>
        </w:rPr>
      </w:pPr>
    </w:p>
    <w:p w14:paraId="6068120D" w14:textId="77777777" w:rsidR="0055212F" w:rsidRPr="004A7B02" w:rsidRDefault="00AF6E9D" w:rsidP="00CB5B22">
      <w:pPr>
        <w:pStyle w:val="Odstavecseseznamem"/>
        <w:ind w:left="3900" w:firstLine="348"/>
        <w:jc w:val="both"/>
        <w:rPr>
          <w:rFonts w:ascii="Arial" w:hAnsi="Arial" w:cs="Arial"/>
          <w:b/>
          <w:bCs/>
          <w:sz w:val="20"/>
          <w:szCs w:val="20"/>
        </w:rPr>
      </w:pPr>
      <w:r w:rsidRPr="004A7B02">
        <w:rPr>
          <w:rFonts w:ascii="Arial" w:hAnsi="Arial" w:cs="Arial"/>
          <w:b/>
          <w:bCs/>
          <w:sz w:val="20"/>
          <w:szCs w:val="20"/>
        </w:rPr>
        <w:t xml:space="preserve">Článek </w:t>
      </w:r>
      <w:r w:rsidR="00C11C13" w:rsidRPr="004A7B02">
        <w:rPr>
          <w:rFonts w:ascii="Arial" w:hAnsi="Arial" w:cs="Arial"/>
          <w:b/>
          <w:bCs/>
          <w:sz w:val="20"/>
          <w:szCs w:val="20"/>
        </w:rPr>
        <w:t>V</w:t>
      </w:r>
      <w:r w:rsidR="00CB5B22">
        <w:rPr>
          <w:rFonts w:ascii="Arial" w:hAnsi="Arial" w:cs="Arial"/>
          <w:b/>
          <w:bCs/>
          <w:sz w:val="20"/>
          <w:szCs w:val="20"/>
        </w:rPr>
        <w:t>I</w:t>
      </w:r>
      <w:r w:rsidRPr="004A7B02">
        <w:rPr>
          <w:rFonts w:ascii="Arial" w:hAnsi="Arial" w:cs="Arial"/>
          <w:b/>
          <w:bCs/>
          <w:sz w:val="20"/>
          <w:szCs w:val="20"/>
        </w:rPr>
        <w:t>.</w:t>
      </w:r>
    </w:p>
    <w:p w14:paraId="13895E48" w14:textId="77777777" w:rsidR="00AF6E9D" w:rsidRPr="004A7B02" w:rsidRDefault="00AF6E9D" w:rsidP="00AF6E9D">
      <w:pPr>
        <w:jc w:val="center"/>
        <w:rPr>
          <w:rFonts w:ascii="Arial" w:hAnsi="Arial" w:cs="Arial"/>
          <w:b/>
          <w:bCs/>
          <w:sz w:val="20"/>
          <w:szCs w:val="20"/>
        </w:rPr>
      </w:pPr>
      <w:r w:rsidRPr="004A7B02">
        <w:rPr>
          <w:rFonts w:ascii="Arial" w:hAnsi="Arial" w:cs="Arial"/>
          <w:b/>
          <w:bCs/>
          <w:sz w:val="20"/>
          <w:szCs w:val="20"/>
        </w:rPr>
        <w:t xml:space="preserve">Závěrečná ustanovení </w:t>
      </w:r>
    </w:p>
    <w:p w14:paraId="17F2B6AB" w14:textId="77777777" w:rsidR="00AF6E9D" w:rsidRPr="004A7B02" w:rsidRDefault="00AF6E9D" w:rsidP="00AF6E9D">
      <w:pPr>
        <w:rPr>
          <w:rFonts w:ascii="Arial" w:hAnsi="Arial" w:cs="Arial"/>
          <w:sz w:val="20"/>
          <w:szCs w:val="20"/>
          <w:highlight w:val="yellow"/>
        </w:rPr>
      </w:pPr>
    </w:p>
    <w:p w14:paraId="55566EAC" w14:textId="77777777" w:rsidR="00214096" w:rsidRPr="004A7B02" w:rsidRDefault="00214096" w:rsidP="00214096">
      <w:pPr>
        <w:pStyle w:val="Bezmezer"/>
        <w:numPr>
          <w:ilvl w:val="0"/>
          <w:numId w:val="7"/>
        </w:numPr>
        <w:tabs>
          <w:tab w:val="left" w:pos="426"/>
        </w:tabs>
        <w:jc w:val="both"/>
        <w:rPr>
          <w:rFonts w:ascii="Arial" w:hAnsi="Arial" w:cs="Arial"/>
          <w:sz w:val="20"/>
          <w:szCs w:val="20"/>
        </w:rPr>
      </w:pPr>
      <w:r w:rsidRPr="004A7B02">
        <w:rPr>
          <w:rFonts w:ascii="Arial" w:hAnsi="Arial" w:cs="Arial"/>
          <w:sz w:val="20"/>
          <w:szCs w:val="20"/>
        </w:rPr>
        <w:t xml:space="preserve">Smluvní strany se v rámci vzájemné spolupráce a pro naplnění společného zájmu vymezeného v článku I. této smlouvy, zavazují vzájemně se informovat o výsledcích jednání s veřejnoprávními subjekty relevantních pro plnění účelu této smlouvy. </w:t>
      </w:r>
    </w:p>
    <w:p w14:paraId="6FE0B14C" w14:textId="77777777" w:rsidR="00214096" w:rsidRPr="004A7B02" w:rsidRDefault="00214096" w:rsidP="00214096">
      <w:pPr>
        <w:pStyle w:val="Bezmezer"/>
        <w:tabs>
          <w:tab w:val="left" w:pos="426"/>
        </w:tabs>
        <w:ind w:left="360"/>
        <w:jc w:val="both"/>
        <w:rPr>
          <w:rFonts w:ascii="Arial" w:hAnsi="Arial" w:cs="Arial"/>
          <w:sz w:val="20"/>
          <w:szCs w:val="20"/>
        </w:rPr>
      </w:pPr>
    </w:p>
    <w:p w14:paraId="19FE9145" w14:textId="77777777" w:rsidR="00214096" w:rsidRPr="004A7B02" w:rsidRDefault="00214096" w:rsidP="00214096">
      <w:pPr>
        <w:pStyle w:val="Bezmezer"/>
        <w:numPr>
          <w:ilvl w:val="0"/>
          <w:numId w:val="7"/>
        </w:numPr>
        <w:tabs>
          <w:tab w:val="left" w:pos="426"/>
        </w:tabs>
        <w:jc w:val="both"/>
        <w:rPr>
          <w:rFonts w:ascii="Arial" w:hAnsi="Arial" w:cs="Arial"/>
          <w:sz w:val="20"/>
          <w:szCs w:val="20"/>
        </w:rPr>
      </w:pPr>
      <w:r w:rsidRPr="004A7B02">
        <w:rPr>
          <w:rFonts w:ascii="Arial" w:hAnsi="Arial" w:cs="Arial"/>
          <w:sz w:val="20"/>
          <w:szCs w:val="20"/>
        </w:rPr>
        <w:t>Strany tímto pro odstranění veškerých pochybností ohledně povahy jejich spolupráce dle této smlouvy deklarují, že pokud tato smlouva předpokládá spolupráci stran či jejich vzájemnou součinnost, potom se jedná o dohodu adekvátní dohodě dvou subjektů soukromého práva, tj. v žádném ohledu se Městská část prostřednictvím této smlouvy nezavazuje k žádné činnosti (ani aktivní, ani pasivní) a CG v žádném ohledu neočekává, že by se mělo jednat ze strany Městské části o činnost, jejímž důsledkem by měl být jiný postup Městské části v rámci výkonu veřejné správy (stavební či jiná řízení), než takový, jaký veřejné právo a principy dobré veřejné správy předpokládají.</w:t>
      </w:r>
    </w:p>
    <w:p w14:paraId="5617C3D4" w14:textId="77777777" w:rsidR="00214096" w:rsidRPr="004A7B02" w:rsidRDefault="00214096" w:rsidP="00214096">
      <w:pPr>
        <w:pStyle w:val="Odstavecseseznamem"/>
        <w:rPr>
          <w:rFonts w:ascii="Arial" w:hAnsi="Arial" w:cs="Arial"/>
          <w:sz w:val="20"/>
          <w:szCs w:val="20"/>
        </w:rPr>
      </w:pPr>
    </w:p>
    <w:p w14:paraId="68C08BF5" w14:textId="77777777" w:rsidR="00214096" w:rsidRPr="004A7B02" w:rsidRDefault="00AA4813" w:rsidP="00AA4813">
      <w:pPr>
        <w:pStyle w:val="Bezmezer"/>
        <w:numPr>
          <w:ilvl w:val="0"/>
          <w:numId w:val="7"/>
        </w:numPr>
        <w:tabs>
          <w:tab w:val="left" w:pos="426"/>
        </w:tabs>
        <w:jc w:val="both"/>
        <w:rPr>
          <w:rFonts w:ascii="Arial" w:hAnsi="Arial" w:cs="Arial"/>
          <w:sz w:val="20"/>
          <w:szCs w:val="20"/>
        </w:rPr>
      </w:pPr>
      <w:r w:rsidRPr="004A7B02">
        <w:rPr>
          <w:rFonts w:ascii="Arial" w:hAnsi="Arial" w:cs="Arial"/>
          <w:sz w:val="20"/>
          <w:szCs w:val="20"/>
        </w:rPr>
        <w:t>Je-li jakékoliv ujednání této s</w:t>
      </w:r>
      <w:r w:rsidR="00214096" w:rsidRPr="004A7B02">
        <w:rPr>
          <w:rFonts w:ascii="Arial" w:hAnsi="Arial" w:cs="Arial"/>
          <w:sz w:val="20"/>
          <w:szCs w:val="20"/>
        </w:rPr>
        <w:t>mlouvy o spolupráci neplatné, neúčinné, zdánlivé nebo jinak nevynutitelné nebo se takovým stane, nebude to mít vliv na platnost, účinnost a vynutitelnost dalších ujednání, lze-li toto ujednání oddělit od této smlouvy jako celku. Smluvní strany se zavazují vyvinout veškeré úsilí nahradit takové neplatné, odporovatelné, zdánlivé nebo nevynutitelné ujednání ujednáním novým, které bude svým obsahem a účinkem co nejbližší obsahu a účelu neplatného, neúčinného, zdánlivého, odporovatelného anebo nevynutitelného ujednání.</w:t>
      </w:r>
    </w:p>
    <w:p w14:paraId="3DC61E14" w14:textId="77777777" w:rsidR="00AA4813" w:rsidRPr="004A7B02" w:rsidRDefault="00AA4813" w:rsidP="00AA4813">
      <w:pPr>
        <w:pStyle w:val="Odstavecseseznamem"/>
        <w:rPr>
          <w:rFonts w:ascii="Arial" w:hAnsi="Arial" w:cs="Arial"/>
          <w:sz w:val="20"/>
          <w:szCs w:val="20"/>
        </w:rPr>
      </w:pPr>
    </w:p>
    <w:p w14:paraId="747CCA91" w14:textId="39CF245A" w:rsidR="00214096" w:rsidRPr="00CD34D4" w:rsidRDefault="00214096" w:rsidP="00CD34D4">
      <w:pPr>
        <w:pStyle w:val="Bezmezer"/>
        <w:numPr>
          <w:ilvl w:val="0"/>
          <w:numId w:val="7"/>
        </w:numPr>
        <w:tabs>
          <w:tab w:val="left" w:pos="426"/>
        </w:tabs>
        <w:jc w:val="both"/>
        <w:rPr>
          <w:rFonts w:ascii="Arial" w:hAnsi="Arial" w:cs="Arial"/>
          <w:sz w:val="20"/>
          <w:szCs w:val="20"/>
        </w:rPr>
      </w:pPr>
      <w:r w:rsidRPr="00CD34D4">
        <w:rPr>
          <w:rFonts w:ascii="Arial" w:hAnsi="Arial" w:cs="Arial"/>
          <w:sz w:val="20"/>
          <w:szCs w:val="20"/>
        </w:rPr>
        <w:t xml:space="preserve">Smluvní strany se dohodly, že tato smlouva je závazná rovněž pro právní nástupce smluvních stran této smlouvy, přičemž </w:t>
      </w:r>
      <w:r w:rsidR="00AA4813" w:rsidRPr="00CD34D4">
        <w:rPr>
          <w:rFonts w:ascii="Arial" w:hAnsi="Arial" w:cs="Arial"/>
          <w:sz w:val="20"/>
          <w:szCs w:val="20"/>
        </w:rPr>
        <w:t xml:space="preserve">CG </w:t>
      </w:r>
      <w:r w:rsidRPr="00CD34D4">
        <w:rPr>
          <w:rFonts w:ascii="Arial" w:hAnsi="Arial" w:cs="Arial"/>
          <w:sz w:val="20"/>
          <w:szCs w:val="20"/>
        </w:rPr>
        <w:t xml:space="preserve">se zavazuje zajistit, že v případě přechodu či převodu </w:t>
      </w:r>
      <w:r w:rsidR="00AA4813" w:rsidRPr="00CD34D4">
        <w:rPr>
          <w:rFonts w:ascii="Arial" w:hAnsi="Arial" w:cs="Arial"/>
          <w:sz w:val="20"/>
          <w:szCs w:val="20"/>
        </w:rPr>
        <w:t>Projektu CG</w:t>
      </w:r>
      <w:r w:rsidRPr="00CD34D4">
        <w:rPr>
          <w:rFonts w:ascii="Arial" w:hAnsi="Arial" w:cs="Arial"/>
          <w:sz w:val="20"/>
          <w:szCs w:val="20"/>
        </w:rPr>
        <w:t xml:space="preserve"> na třetí osobu, přejdou na takovou třetí osobu rovněž práva a povinnosti </w:t>
      </w:r>
      <w:r w:rsidR="00AA4813" w:rsidRPr="00CD34D4">
        <w:rPr>
          <w:rFonts w:ascii="Arial" w:hAnsi="Arial" w:cs="Arial"/>
          <w:sz w:val="20"/>
          <w:szCs w:val="20"/>
        </w:rPr>
        <w:t xml:space="preserve">CG z </w:t>
      </w:r>
      <w:r w:rsidRPr="00CD34D4">
        <w:rPr>
          <w:rFonts w:ascii="Arial" w:hAnsi="Arial" w:cs="Arial"/>
          <w:sz w:val="20"/>
          <w:szCs w:val="20"/>
        </w:rPr>
        <w:t xml:space="preserve">této smlouvy. </w:t>
      </w:r>
      <w:r w:rsidR="00922E61" w:rsidRPr="00CD34D4">
        <w:rPr>
          <w:rFonts w:ascii="Arial" w:hAnsi="Arial" w:cs="Arial"/>
          <w:sz w:val="20"/>
          <w:szCs w:val="20"/>
        </w:rPr>
        <w:t xml:space="preserve">CG prohlašuje, že má </w:t>
      </w:r>
      <w:r w:rsidR="00EA3D66">
        <w:rPr>
          <w:rFonts w:ascii="Arial" w:hAnsi="Arial" w:cs="Arial"/>
          <w:sz w:val="20"/>
          <w:szCs w:val="20"/>
        </w:rPr>
        <w:t xml:space="preserve">za účelem snížení administrativních nákladů spojených se správou koncernu </w:t>
      </w:r>
      <w:r w:rsidR="00EA3D66" w:rsidRPr="00446991">
        <w:rPr>
          <w:rFonts w:ascii="Arial" w:hAnsi="Arial" w:cs="Arial"/>
          <w:sz w:val="20"/>
          <w:szCs w:val="20"/>
        </w:rPr>
        <w:t>zájem</w:t>
      </w:r>
      <w:r w:rsidR="00EA3D66" w:rsidRPr="00EA3D66">
        <w:rPr>
          <w:rFonts w:ascii="Arial" w:hAnsi="Arial" w:cs="Arial"/>
          <w:sz w:val="20"/>
          <w:szCs w:val="20"/>
        </w:rPr>
        <w:t xml:space="preserve"> </w:t>
      </w:r>
      <w:r w:rsidR="00922E61" w:rsidRPr="00EA3D66">
        <w:rPr>
          <w:rFonts w:ascii="Arial" w:hAnsi="Arial" w:cs="Arial"/>
          <w:sz w:val="20"/>
          <w:szCs w:val="20"/>
        </w:rPr>
        <w:t xml:space="preserve">o uskutečnění fúze, v rámci níž přejde tato smlouva na společnost </w:t>
      </w:r>
      <w:r w:rsidR="00922E61" w:rsidRPr="004B07F1">
        <w:rPr>
          <w:rFonts w:ascii="Arial" w:hAnsi="Arial" w:cs="Arial"/>
          <w:sz w:val="20"/>
          <w:szCs w:val="20"/>
        </w:rPr>
        <w:t>CENTRAL GROUP 63. investiční s.r.o.</w:t>
      </w:r>
      <w:r w:rsidR="00922E61" w:rsidRPr="00CD34D4">
        <w:rPr>
          <w:rFonts w:ascii="Arial" w:hAnsi="Arial" w:cs="Arial"/>
          <w:sz w:val="20"/>
          <w:szCs w:val="20"/>
        </w:rPr>
        <w:t xml:space="preserve">, IČO: 06239714, jakožto </w:t>
      </w:r>
      <w:r w:rsidR="004B07F1" w:rsidRPr="00CD34D4">
        <w:rPr>
          <w:rFonts w:ascii="Arial" w:hAnsi="Arial" w:cs="Arial"/>
          <w:sz w:val="20"/>
          <w:szCs w:val="20"/>
        </w:rPr>
        <w:t>společnost</w:t>
      </w:r>
      <w:r w:rsidR="00EA3D66" w:rsidRPr="00EA3D66">
        <w:rPr>
          <w:rFonts w:ascii="Arial" w:hAnsi="Arial" w:cs="Arial"/>
          <w:sz w:val="20"/>
          <w:szCs w:val="20"/>
        </w:rPr>
        <w:t xml:space="preserve"> </w:t>
      </w:r>
      <w:r w:rsidR="00EA3D66" w:rsidRPr="00CD34D4">
        <w:rPr>
          <w:rFonts w:ascii="Arial" w:hAnsi="Arial" w:cs="Arial"/>
          <w:sz w:val="20"/>
          <w:szCs w:val="20"/>
        </w:rPr>
        <w:t>nástupnickou</w:t>
      </w:r>
      <w:r w:rsidR="00CD34D4" w:rsidRPr="00CD34D4">
        <w:rPr>
          <w:rFonts w:ascii="Arial" w:hAnsi="Arial" w:cs="Arial"/>
          <w:sz w:val="20"/>
          <w:szCs w:val="20"/>
        </w:rPr>
        <w:t xml:space="preserve">. </w:t>
      </w:r>
      <w:r w:rsidR="00922E61" w:rsidRPr="00CD34D4">
        <w:rPr>
          <w:rFonts w:ascii="Arial" w:hAnsi="Arial" w:cs="Arial"/>
          <w:sz w:val="20"/>
          <w:szCs w:val="20"/>
        </w:rPr>
        <w:t>Městsk</w:t>
      </w:r>
      <w:r w:rsidR="00CD34D4">
        <w:rPr>
          <w:rFonts w:ascii="Arial" w:hAnsi="Arial" w:cs="Arial"/>
          <w:sz w:val="20"/>
          <w:szCs w:val="20"/>
        </w:rPr>
        <w:t>á</w:t>
      </w:r>
      <w:r w:rsidR="00922E61" w:rsidRPr="00CD34D4">
        <w:rPr>
          <w:rFonts w:ascii="Arial" w:hAnsi="Arial" w:cs="Arial"/>
          <w:sz w:val="20"/>
          <w:szCs w:val="20"/>
        </w:rPr>
        <w:t xml:space="preserve"> část </w:t>
      </w:r>
      <w:r w:rsidR="00CD34D4">
        <w:rPr>
          <w:rFonts w:ascii="Arial" w:hAnsi="Arial" w:cs="Arial"/>
          <w:sz w:val="20"/>
          <w:szCs w:val="20"/>
        </w:rPr>
        <w:t xml:space="preserve">prohlašuje, že s přechodem této smlouvy na </w:t>
      </w:r>
      <w:r w:rsidR="00CD34D4" w:rsidRPr="006E7C84">
        <w:rPr>
          <w:rFonts w:ascii="Arial" w:hAnsi="Arial" w:cs="Arial"/>
          <w:sz w:val="20"/>
          <w:szCs w:val="20"/>
        </w:rPr>
        <w:t>CENTRAL GROUP 63. investiční s.r.o.</w:t>
      </w:r>
      <w:r w:rsidR="00CD34D4">
        <w:rPr>
          <w:rFonts w:ascii="Arial" w:hAnsi="Arial" w:cs="Arial"/>
          <w:sz w:val="20"/>
          <w:szCs w:val="20"/>
        </w:rPr>
        <w:t xml:space="preserve">, jakož i na jinou společnost </w:t>
      </w:r>
      <w:r w:rsidR="006243E9">
        <w:rPr>
          <w:rFonts w:ascii="Arial" w:hAnsi="Arial" w:cs="Arial"/>
          <w:sz w:val="20"/>
          <w:szCs w:val="20"/>
        </w:rPr>
        <w:t>patřící do stejného koncernu jako CG</w:t>
      </w:r>
      <w:r w:rsidR="00CD34D4">
        <w:rPr>
          <w:rFonts w:ascii="Arial" w:hAnsi="Arial" w:cs="Arial"/>
          <w:sz w:val="20"/>
          <w:szCs w:val="20"/>
        </w:rPr>
        <w:t xml:space="preserve">, výslovně souhlasí. </w:t>
      </w:r>
    </w:p>
    <w:p w14:paraId="72740CB1" w14:textId="77777777" w:rsidR="00AA4813" w:rsidRPr="004A7B02" w:rsidRDefault="00AA4813" w:rsidP="00AA4813">
      <w:pPr>
        <w:pStyle w:val="Odstavecseseznamem"/>
        <w:rPr>
          <w:rFonts w:ascii="Arial" w:hAnsi="Arial" w:cs="Arial"/>
          <w:sz w:val="20"/>
          <w:szCs w:val="20"/>
        </w:rPr>
      </w:pPr>
    </w:p>
    <w:p w14:paraId="6917D16B" w14:textId="77777777" w:rsidR="00214096" w:rsidRPr="004A7B02" w:rsidRDefault="00214096" w:rsidP="00AA4813">
      <w:pPr>
        <w:pStyle w:val="Bezmezer"/>
        <w:numPr>
          <w:ilvl w:val="0"/>
          <w:numId w:val="7"/>
        </w:numPr>
        <w:tabs>
          <w:tab w:val="left" w:pos="426"/>
        </w:tabs>
        <w:jc w:val="both"/>
        <w:rPr>
          <w:rFonts w:ascii="Arial" w:hAnsi="Arial" w:cs="Arial"/>
          <w:sz w:val="20"/>
          <w:szCs w:val="20"/>
        </w:rPr>
      </w:pPr>
      <w:r w:rsidRPr="004A7B02">
        <w:rPr>
          <w:rFonts w:ascii="Arial" w:hAnsi="Arial" w:cs="Arial"/>
          <w:sz w:val="20"/>
          <w:szCs w:val="20"/>
        </w:rPr>
        <w:t xml:space="preserve">Smluvní strany berou na vědomí, že </w:t>
      </w:r>
      <w:r w:rsidR="00AA4813" w:rsidRPr="004A7B02">
        <w:rPr>
          <w:rFonts w:ascii="Arial" w:hAnsi="Arial" w:cs="Arial"/>
          <w:sz w:val="20"/>
          <w:szCs w:val="20"/>
        </w:rPr>
        <w:t xml:space="preserve">Městská část </w:t>
      </w:r>
      <w:r w:rsidRPr="004A7B02">
        <w:rPr>
          <w:rFonts w:ascii="Arial" w:hAnsi="Arial" w:cs="Arial"/>
          <w:sz w:val="20"/>
          <w:szCs w:val="20"/>
        </w:rPr>
        <w:t xml:space="preserve">je povinna na dotaz třetí osoby poskytovat informace podle ustanovení zákona č. 106/1999 Sb., o svobodném přístupu k informacím, v platném znění, a souhlasí s tím, aby veškeré informace, s výjimkou osobních údajů, byly poskytnuty třetím osobám, pokud si je vyžádají, a též prohlašují, že nic z obsahu této </w:t>
      </w:r>
      <w:r w:rsidR="00AA4813" w:rsidRPr="004A7B02">
        <w:rPr>
          <w:rFonts w:ascii="Arial" w:hAnsi="Arial" w:cs="Arial"/>
          <w:sz w:val="20"/>
          <w:szCs w:val="20"/>
        </w:rPr>
        <w:t>s</w:t>
      </w:r>
      <w:r w:rsidRPr="004A7B02">
        <w:rPr>
          <w:rFonts w:ascii="Arial" w:hAnsi="Arial" w:cs="Arial"/>
          <w:sz w:val="20"/>
          <w:szCs w:val="20"/>
        </w:rPr>
        <w:t xml:space="preserve">mlouvy nepovažují za důvěrné ani obchodní tajemství a souhlasí se zařazením této </w:t>
      </w:r>
      <w:r w:rsidR="00AA4813" w:rsidRPr="004A7B02">
        <w:rPr>
          <w:rFonts w:ascii="Arial" w:hAnsi="Arial" w:cs="Arial"/>
          <w:sz w:val="20"/>
          <w:szCs w:val="20"/>
        </w:rPr>
        <w:t>s</w:t>
      </w:r>
      <w:r w:rsidRPr="004A7B02">
        <w:rPr>
          <w:rFonts w:ascii="Arial" w:hAnsi="Arial" w:cs="Arial"/>
          <w:sz w:val="20"/>
          <w:szCs w:val="20"/>
        </w:rPr>
        <w:t xml:space="preserve">mlouvy do veřejně volně přístupné databáze smluv </w:t>
      </w:r>
      <w:r w:rsidR="00AA4813" w:rsidRPr="004A7B02">
        <w:rPr>
          <w:rFonts w:ascii="Arial" w:hAnsi="Arial" w:cs="Arial"/>
          <w:sz w:val="20"/>
          <w:szCs w:val="20"/>
        </w:rPr>
        <w:t xml:space="preserve">Městské části, </w:t>
      </w:r>
      <w:r w:rsidRPr="004A7B02">
        <w:rPr>
          <w:rFonts w:ascii="Arial" w:hAnsi="Arial" w:cs="Arial"/>
          <w:sz w:val="20"/>
          <w:szCs w:val="20"/>
        </w:rPr>
        <w:t xml:space="preserve">která je veřejně přístupná a která obsahuje údaje o smluvních stranách, číselné označení této </w:t>
      </w:r>
      <w:r w:rsidR="00AA4813" w:rsidRPr="004A7B02">
        <w:rPr>
          <w:rFonts w:ascii="Arial" w:hAnsi="Arial" w:cs="Arial"/>
          <w:sz w:val="20"/>
          <w:szCs w:val="20"/>
        </w:rPr>
        <w:t>s</w:t>
      </w:r>
      <w:r w:rsidRPr="004A7B02">
        <w:rPr>
          <w:rFonts w:ascii="Arial" w:hAnsi="Arial" w:cs="Arial"/>
          <w:sz w:val="20"/>
          <w:szCs w:val="20"/>
        </w:rPr>
        <w:t xml:space="preserve">mlouvy, datum, jejího podpisu a text této </w:t>
      </w:r>
      <w:r w:rsidR="00AA4813" w:rsidRPr="004A7B02">
        <w:rPr>
          <w:rFonts w:ascii="Arial" w:hAnsi="Arial" w:cs="Arial"/>
          <w:sz w:val="20"/>
          <w:szCs w:val="20"/>
        </w:rPr>
        <w:t>s</w:t>
      </w:r>
      <w:r w:rsidRPr="004A7B02">
        <w:rPr>
          <w:rFonts w:ascii="Arial" w:hAnsi="Arial" w:cs="Arial"/>
          <w:sz w:val="20"/>
          <w:szCs w:val="20"/>
        </w:rPr>
        <w:t>mlouvy, včetně případných příloh.</w:t>
      </w:r>
    </w:p>
    <w:p w14:paraId="51C9DE18" w14:textId="77777777" w:rsidR="00AA4813" w:rsidRPr="004A7B02" w:rsidRDefault="00AA4813" w:rsidP="00AA4813">
      <w:pPr>
        <w:pStyle w:val="Odstavecseseznamem"/>
        <w:rPr>
          <w:rFonts w:ascii="Arial" w:hAnsi="Arial" w:cs="Arial"/>
          <w:sz w:val="20"/>
          <w:szCs w:val="20"/>
        </w:rPr>
      </w:pPr>
    </w:p>
    <w:p w14:paraId="485A31F5" w14:textId="284798B5" w:rsidR="00214096" w:rsidRPr="004A7B02" w:rsidRDefault="00214096" w:rsidP="00AA4813">
      <w:pPr>
        <w:pStyle w:val="Bezmezer"/>
        <w:numPr>
          <w:ilvl w:val="0"/>
          <w:numId w:val="7"/>
        </w:numPr>
        <w:tabs>
          <w:tab w:val="left" w:pos="426"/>
        </w:tabs>
        <w:jc w:val="both"/>
        <w:rPr>
          <w:rFonts w:ascii="Arial" w:hAnsi="Arial" w:cs="Arial"/>
          <w:sz w:val="20"/>
          <w:szCs w:val="20"/>
        </w:rPr>
      </w:pPr>
      <w:r w:rsidRPr="004A7B02">
        <w:rPr>
          <w:rFonts w:ascii="Arial" w:hAnsi="Arial" w:cs="Arial"/>
          <w:sz w:val="20"/>
          <w:szCs w:val="20"/>
        </w:rPr>
        <w:t xml:space="preserve">V souladu s ustanovením § 43 zákona č. 131/2000 Sb., o hlavním městě Praze, ve znění pozdějších předpisů tímto Městská část </w:t>
      </w:r>
      <w:r w:rsidR="00DD6607">
        <w:rPr>
          <w:rFonts w:ascii="Arial" w:hAnsi="Arial" w:cs="Arial"/>
          <w:sz w:val="20"/>
          <w:szCs w:val="20"/>
        </w:rPr>
        <w:t xml:space="preserve">Praha-Dolní Počernice </w:t>
      </w:r>
      <w:r w:rsidRPr="004A7B02">
        <w:rPr>
          <w:rFonts w:ascii="Arial" w:hAnsi="Arial" w:cs="Arial"/>
          <w:sz w:val="20"/>
          <w:szCs w:val="20"/>
        </w:rPr>
        <w:t xml:space="preserve">potvrzuje, že uzavření této smlouvy </w:t>
      </w:r>
      <w:r w:rsidR="00DD6607">
        <w:rPr>
          <w:rFonts w:ascii="Arial" w:hAnsi="Arial" w:cs="Arial"/>
          <w:sz w:val="20"/>
          <w:szCs w:val="20"/>
        </w:rPr>
        <w:t>projednala</w:t>
      </w:r>
      <w:r w:rsidRPr="004A7B02">
        <w:rPr>
          <w:rFonts w:ascii="Arial" w:hAnsi="Arial" w:cs="Arial"/>
          <w:sz w:val="20"/>
          <w:szCs w:val="20"/>
        </w:rPr>
        <w:t xml:space="preserve"> </w:t>
      </w:r>
      <w:r w:rsidRPr="004A7B02">
        <w:rPr>
          <w:rFonts w:ascii="Arial" w:hAnsi="Arial"/>
          <w:sz w:val="20"/>
          <w:szCs w:val="20"/>
          <w:highlight w:val="yellow"/>
        </w:rPr>
        <w:t xml:space="preserve">Rada </w:t>
      </w:r>
      <w:r w:rsidR="00DD6607">
        <w:rPr>
          <w:rFonts w:ascii="Arial" w:hAnsi="Arial"/>
          <w:sz w:val="20"/>
          <w:szCs w:val="20"/>
          <w:highlight w:val="yellow"/>
        </w:rPr>
        <w:t>m</w:t>
      </w:r>
      <w:r w:rsidR="00AA4813" w:rsidRPr="004A7B02">
        <w:rPr>
          <w:rFonts w:ascii="Arial" w:hAnsi="Arial"/>
          <w:sz w:val="20"/>
          <w:szCs w:val="20"/>
          <w:highlight w:val="yellow"/>
        </w:rPr>
        <w:t xml:space="preserve">ěstské části </w:t>
      </w:r>
      <w:r w:rsidRPr="004A7B02">
        <w:rPr>
          <w:rFonts w:ascii="Arial" w:hAnsi="Arial"/>
          <w:sz w:val="20"/>
          <w:szCs w:val="20"/>
          <w:highlight w:val="yellow"/>
        </w:rPr>
        <w:t xml:space="preserve">dne </w:t>
      </w:r>
      <w:r w:rsidR="00DD6607">
        <w:rPr>
          <w:rFonts w:ascii="Arial" w:hAnsi="Arial"/>
          <w:sz w:val="20"/>
          <w:szCs w:val="20"/>
          <w:highlight w:val="yellow"/>
        </w:rPr>
        <w:t>30.6.</w:t>
      </w:r>
      <w:r w:rsidRPr="004A7B02">
        <w:rPr>
          <w:rFonts w:ascii="Arial" w:hAnsi="Arial"/>
          <w:sz w:val="20"/>
          <w:szCs w:val="20"/>
          <w:highlight w:val="yellow"/>
        </w:rPr>
        <w:t xml:space="preserve">2020 </w:t>
      </w:r>
      <w:r w:rsidR="00DD6607">
        <w:rPr>
          <w:rFonts w:ascii="Arial" w:hAnsi="Arial"/>
          <w:sz w:val="20"/>
          <w:szCs w:val="20"/>
          <w:highlight w:val="yellow"/>
        </w:rPr>
        <w:t xml:space="preserve">pod bodem 72.1 </w:t>
      </w:r>
      <w:r w:rsidRPr="004A7B02">
        <w:rPr>
          <w:rFonts w:ascii="Arial" w:hAnsi="Arial"/>
          <w:sz w:val="20"/>
          <w:szCs w:val="20"/>
          <w:highlight w:val="yellow"/>
        </w:rPr>
        <w:t xml:space="preserve">a Zastupitelstvo </w:t>
      </w:r>
      <w:r w:rsidR="00DD6607">
        <w:rPr>
          <w:rFonts w:ascii="Arial" w:hAnsi="Arial"/>
          <w:sz w:val="20"/>
          <w:szCs w:val="20"/>
          <w:highlight w:val="yellow"/>
        </w:rPr>
        <w:t>m</w:t>
      </w:r>
      <w:r w:rsidR="00AA4813" w:rsidRPr="004A7B02">
        <w:rPr>
          <w:rFonts w:ascii="Arial" w:hAnsi="Arial"/>
          <w:sz w:val="20"/>
          <w:szCs w:val="20"/>
          <w:highlight w:val="yellow"/>
        </w:rPr>
        <w:t>ěstské části</w:t>
      </w:r>
      <w:r w:rsidRPr="004A7B02">
        <w:rPr>
          <w:rFonts w:ascii="Arial" w:hAnsi="Arial"/>
          <w:sz w:val="20"/>
          <w:szCs w:val="20"/>
          <w:highlight w:val="yellow"/>
        </w:rPr>
        <w:t xml:space="preserve"> </w:t>
      </w:r>
      <w:r w:rsidR="00DD6607">
        <w:rPr>
          <w:rFonts w:ascii="Arial" w:hAnsi="Arial"/>
          <w:sz w:val="20"/>
          <w:szCs w:val="20"/>
          <w:highlight w:val="yellow"/>
        </w:rPr>
        <w:t xml:space="preserve">schválilo </w:t>
      </w:r>
      <w:r w:rsidRPr="004A7B02">
        <w:rPr>
          <w:rFonts w:ascii="Arial" w:hAnsi="Arial"/>
          <w:sz w:val="20"/>
          <w:szCs w:val="20"/>
          <w:highlight w:val="yellow"/>
        </w:rPr>
        <w:t xml:space="preserve">usnesením č. </w:t>
      </w:r>
      <w:proofErr w:type="spellStart"/>
      <w:r w:rsidRPr="004A7B02">
        <w:rPr>
          <w:rFonts w:ascii="Arial" w:hAnsi="Arial"/>
          <w:sz w:val="20"/>
          <w:szCs w:val="20"/>
          <w:highlight w:val="yellow"/>
        </w:rPr>
        <w:t>xxxx</w:t>
      </w:r>
      <w:proofErr w:type="spellEnd"/>
      <w:r w:rsidRPr="004A7B02">
        <w:rPr>
          <w:rFonts w:ascii="Arial" w:hAnsi="Arial"/>
          <w:sz w:val="20"/>
          <w:szCs w:val="20"/>
          <w:highlight w:val="yellow"/>
        </w:rPr>
        <w:t xml:space="preserve"> ze dne </w:t>
      </w:r>
      <w:proofErr w:type="spellStart"/>
      <w:r w:rsidRPr="004A7B02">
        <w:rPr>
          <w:rFonts w:ascii="Arial" w:hAnsi="Arial"/>
          <w:sz w:val="20"/>
          <w:szCs w:val="20"/>
          <w:highlight w:val="yellow"/>
        </w:rPr>
        <w:t>xy</w:t>
      </w:r>
      <w:proofErr w:type="spellEnd"/>
      <w:r w:rsidRPr="004A7B02">
        <w:rPr>
          <w:rFonts w:ascii="Arial" w:hAnsi="Arial"/>
          <w:sz w:val="20"/>
          <w:szCs w:val="20"/>
          <w:highlight w:val="yellow"/>
        </w:rPr>
        <w:t xml:space="preserve">. </w:t>
      </w:r>
      <w:proofErr w:type="spellStart"/>
      <w:r w:rsidRPr="004A7B02">
        <w:rPr>
          <w:rFonts w:ascii="Arial" w:hAnsi="Arial"/>
          <w:sz w:val="20"/>
          <w:szCs w:val="20"/>
          <w:highlight w:val="yellow"/>
        </w:rPr>
        <w:t>xy</w:t>
      </w:r>
      <w:proofErr w:type="spellEnd"/>
      <w:r w:rsidRPr="004A7B02">
        <w:rPr>
          <w:rFonts w:ascii="Arial" w:hAnsi="Arial"/>
          <w:sz w:val="20"/>
          <w:szCs w:val="20"/>
          <w:highlight w:val="yellow"/>
        </w:rPr>
        <w:t>. 2020.</w:t>
      </w:r>
    </w:p>
    <w:p w14:paraId="473B6BC8" w14:textId="77777777" w:rsidR="00AA4813" w:rsidRPr="004A7B02" w:rsidRDefault="00AA4813" w:rsidP="00AA4813">
      <w:pPr>
        <w:pStyle w:val="Odstavecseseznamem"/>
        <w:rPr>
          <w:rFonts w:ascii="Arial" w:hAnsi="Arial" w:cs="Arial"/>
          <w:sz w:val="20"/>
          <w:szCs w:val="20"/>
        </w:rPr>
      </w:pPr>
    </w:p>
    <w:p w14:paraId="4DA2A116" w14:textId="77777777" w:rsidR="00AA4813" w:rsidRPr="004A7B02" w:rsidRDefault="00214096" w:rsidP="00AA4813">
      <w:pPr>
        <w:pStyle w:val="Bezmezer"/>
        <w:numPr>
          <w:ilvl w:val="0"/>
          <w:numId w:val="7"/>
        </w:numPr>
        <w:tabs>
          <w:tab w:val="left" w:pos="426"/>
        </w:tabs>
        <w:jc w:val="both"/>
        <w:rPr>
          <w:rFonts w:ascii="Arial" w:hAnsi="Arial" w:cs="Arial"/>
          <w:sz w:val="20"/>
          <w:szCs w:val="20"/>
        </w:rPr>
      </w:pPr>
      <w:r w:rsidRPr="004A7B02">
        <w:rPr>
          <w:rFonts w:ascii="Arial" w:hAnsi="Arial" w:cs="Arial"/>
          <w:sz w:val="20"/>
          <w:szCs w:val="20"/>
        </w:rPr>
        <w:t xml:space="preserve">Smlouva nabývá platnosti dnem podpisu všemi stranami a účinnosti dnem zveřejnění v registru smluv dle zákona č. 340/2015 Sb., o zvláštních podmínkách účinnosti některých smluv, uveřejňování těchto smluv a o registru smluv (zákon o registru smluv). Strany sjednávají, že uveřejnění smlouvy v registru smluv dle zákona č. 340/2015 Sb., o zvláštních podmínkách účinnosti některých smluv, uveřejňování těchto smluv a o registru smluv (zákon o registru smluv) zajistí </w:t>
      </w:r>
      <w:r w:rsidR="00AA4813" w:rsidRPr="004A7B02">
        <w:rPr>
          <w:rFonts w:ascii="Arial" w:hAnsi="Arial" w:cs="Arial"/>
          <w:sz w:val="20"/>
          <w:szCs w:val="20"/>
        </w:rPr>
        <w:t>Městská část.</w:t>
      </w:r>
    </w:p>
    <w:p w14:paraId="730AA321" w14:textId="77777777" w:rsidR="00AA4813" w:rsidRPr="004A7B02" w:rsidRDefault="00AA4813" w:rsidP="00AA4813">
      <w:pPr>
        <w:pStyle w:val="Odstavecseseznamem"/>
        <w:rPr>
          <w:rFonts w:ascii="Arial" w:hAnsi="Arial" w:cs="Arial"/>
          <w:sz w:val="20"/>
          <w:szCs w:val="20"/>
        </w:rPr>
      </w:pPr>
    </w:p>
    <w:p w14:paraId="7A211688" w14:textId="77777777" w:rsidR="00AA4813" w:rsidRPr="004A7B02" w:rsidRDefault="00AA4813" w:rsidP="00AA4813">
      <w:pPr>
        <w:pStyle w:val="Bezmezer"/>
        <w:numPr>
          <w:ilvl w:val="0"/>
          <w:numId w:val="7"/>
        </w:numPr>
        <w:tabs>
          <w:tab w:val="left" w:pos="426"/>
        </w:tabs>
        <w:jc w:val="both"/>
        <w:rPr>
          <w:rFonts w:ascii="Arial" w:hAnsi="Arial" w:cs="Arial"/>
          <w:sz w:val="20"/>
          <w:szCs w:val="20"/>
        </w:rPr>
      </w:pPr>
      <w:r w:rsidRPr="004A7B02">
        <w:rPr>
          <w:rFonts w:ascii="Arial" w:hAnsi="Arial" w:cs="Arial"/>
          <w:sz w:val="20"/>
          <w:szCs w:val="20"/>
        </w:rPr>
        <w:t>Tato smlouva je vyhotovena ve dvou (2) stejnopisech, z nichž po jednom (1) obdrží CG a jedno Městská část.</w:t>
      </w:r>
    </w:p>
    <w:p w14:paraId="626A4ED3" w14:textId="77777777" w:rsidR="00AA4813" w:rsidRPr="004A7B02" w:rsidRDefault="00AA4813" w:rsidP="00AA4813">
      <w:pPr>
        <w:pStyle w:val="Odstavecseseznamem"/>
        <w:rPr>
          <w:rFonts w:ascii="Arial" w:hAnsi="Arial" w:cs="Arial"/>
          <w:sz w:val="20"/>
          <w:szCs w:val="20"/>
        </w:rPr>
      </w:pPr>
    </w:p>
    <w:p w14:paraId="235ED264" w14:textId="77777777" w:rsidR="00AA4813" w:rsidRPr="004A7B02" w:rsidRDefault="00AA4813" w:rsidP="00AA4813">
      <w:pPr>
        <w:pStyle w:val="Bezmezer"/>
        <w:numPr>
          <w:ilvl w:val="0"/>
          <w:numId w:val="7"/>
        </w:numPr>
        <w:tabs>
          <w:tab w:val="left" w:pos="426"/>
        </w:tabs>
        <w:jc w:val="both"/>
        <w:rPr>
          <w:rFonts w:ascii="Arial" w:hAnsi="Arial" w:cs="Arial"/>
          <w:sz w:val="20"/>
          <w:szCs w:val="20"/>
        </w:rPr>
      </w:pPr>
      <w:r w:rsidRPr="004A7B02">
        <w:rPr>
          <w:rFonts w:ascii="Arial" w:hAnsi="Arial" w:cs="Arial"/>
          <w:sz w:val="20"/>
          <w:szCs w:val="20"/>
        </w:rPr>
        <w:t>Strany shodně prohlašují, že si tuto smlouvu před jejím podpisem přečetly, jejímu obsahu rozumí a souhlasí s ním a na důkaz toho připojují své podpisy.</w:t>
      </w:r>
    </w:p>
    <w:p w14:paraId="07BA02B9" w14:textId="77777777" w:rsidR="00AA4813" w:rsidRPr="004A7B02" w:rsidRDefault="00AA4813" w:rsidP="00AA4813">
      <w:pPr>
        <w:pStyle w:val="Bezmezer"/>
        <w:tabs>
          <w:tab w:val="left" w:pos="426"/>
        </w:tabs>
        <w:ind w:left="360"/>
        <w:jc w:val="both"/>
        <w:rPr>
          <w:rFonts w:ascii="Arial" w:hAnsi="Arial" w:cs="Arial"/>
          <w:sz w:val="20"/>
          <w:szCs w:val="20"/>
        </w:rPr>
      </w:pPr>
    </w:p>
    <w:p w14:paraId="0607361F" w14:textId="77777777" w:rsidR="00AA4813" w:rsidRPr="004A7B02" w:rsidRDefault="00AA4813" w:rsidP="00AA4813">
      <w:pPr>
        <w:pStyle w:val="Bezmezer"/>
        <w:tabs>
          <w:tab w:val="left" w:pos="426"/>
        </w:tabs>
        <w:ind w:left="360"/>
        <w:jc w:val="both"/>
        <w:rPr>
          <w:rFonts w:ascii="Arial" w:hAnsi="Arial" w:cs="Arial"/>
          <w:sz w:val="20"/>
          <w:szCs w:val="20"/>
        </w:rPr>
      </w:pPr>
    </w:p>
    <w:p w14:paraId="5DB3FE9A" w14:textId="77777777" w:rsidR="00AF6E9D" w:rsidRPr="004A7B02" w:rsidRDefault="00AF6E9D" w:rsidP="00AF6E9D">
      <w:pPr>
        <w:rPr>
          <w:rFonts w:ascii="Arial" w:hAnsi="Arial" w:cs="Arial"/>
          <w:sz w:val="20"/>
          <w:szCs w:val="20"/>
        </w:rPr>
      </w:pPr>
    </w:p>
    <w:p w14:paraId="5D3B54C0" w14:textId="77777777" w:rsidR="00AF6E9D" w:rsidRPr="004A7B02" w:rsidRDefault="00AF6E9D" w:rsidP="00AF6E9D">
      <w:pPr>
        <w:rPr>
          <w:rFonts w:ascii="Arial" w:hAnsi="Arial" w:cs="Arial"/>
          <w:sz w:val="20"/>
          <w:szCs w:val="20"/>
        </w:rPr>
      </w:pPr>
      <w:r w:rsidRPr="004A7B02">
        <w:rPr>
          <w:rFonts w:ascii="Arial" w:hAnsi="Arial" w:cs="Arial"/>
          <w:sz w:val="20"/>
          <w:szCs w:val="20"/>
        </w:rPr>
        <w:t xml:space="preserve">V Praze dne: </w:t>
      </w:r>
    </w:p>
    <w:p w14:paraId="482F3ECA" w14:textId="77777777" w:rsidR="00AF6E9D" w:rsidRPr="004A7B02" w:rsidRDefault="00AF6E9D" w:rsidP="00AF6E9D">
      <w:pPr>
        <w:rPr>
          <w:rFonts w:ascii="Arial" w:hAnsi="Arial" w:cs="Arial"/>
          <w:sz w:val="20"/>
          <w:szCs w:val="20"/>
        </w:rPr>
      </w:pPr>
    </w:p>
    <w:p w14:paraId="2E9F1FBF" w14:textId="5DBA1B90" w:rsidR="004A7B02" w:rsidRPr="004A7B02" w:rsidRDefault="00AF6E9D">
      <w:pPr>
        <w:rPr>
          <w:rFonts w:ascii="Arial" w:hAnsi="Arial" w:cs="Arial"/>
          <w:sz w:val="20"/>
          <w:szCs w:val="20"/>
        </w:rPr>
      </w:pPr>
      <w:r w:rsidRPr="004A7B02">
        <w:rPr>
          <w:rFonts w:ascii="Arial" w:hAnsi="Arial" w:cs="Arial"/>
          <w:sz w:val="20"/>
          <w:szCs w:val="20"/>
        </w:rPr>
        <w:t xml:space="preserve">Městská část Praha – Dolní Počernice </w:t>
      </w:r>
      <w:r w:rsidRPr="004A7B02">
        <w:rPr>
          <w:rFonts w:ascii="Arial" w:hAnsi="Arial" w:cs="Arial"/>
          <w:sz w:val="20"/>
          <w:szCs w:val="20"/>
        </w:rPr>
        <w:tab/>
      </w:r>
      <w:r w:rsidRPr="004A7B02">
        <w:rPr>
          <w:rFonts w:ascii="Arial" w:hAnsi="Arial" w:cs="Arial"/>
          <w:sz w:val="20"/>
          <w:szCs w:val="20"/>
        </w:rPr>
        <w:tab/>
      </w:r>
      <w:r w:rsidRPr="004A7B02">
        <w:rPr>
          <w:rFonts w:ascii="Arial" w:hAnsi="Arial" w:cs="Arial"/>
          <w:sz w:val="20"/>
          <w:szCs w:val="20"/>
        </w:rPr>
        <w:tab/>
      </w:r>
      <w:r w:rsidRPr="004A7B02">
        <w:rPr>
          <w:rFonts w:ascii="Arial" w:hAnsi="Arial" w:cs="Arial"/>
          <w:sz w:val="20"/>
          <w:szCs w:val="20"/>
        </w:rPr>
        <w:tab/>
        <w:t>CENTRAL GROUP 43. investiční s.r.o.</w:t>
      </w:r>
    </w:p>
    <w:sectPr w:rsidR="004A7B02" w:rsidRPr="004A7B02" w:rsidSect="00A16F33">
      <w:footerReference w:type="default" r:id="rId8"/>
      <w:pgSz w:w="11906" w:h="16838"/>
      <w:pgMar w:top="1191" w:right="1191" w:bottom="1191"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67D42E" w14:textId="77777777" w:rsidR="005512DA" w:rsidRDefault="005512DA" w:rsidP="0055212F">
      <w:r>
        <w:separator/>
      </w:r>
    </w:p>
  </w:endnote>
  <w:endnote w:type="continuationSeparator" w:id="0">
    <w:p w14:paraId="1B68EE73" w14:textId="77777777" w:rsidR="005512DA" w:rsidRDefault="005512DA" w:rsidP="00552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1405060587"/>
      <w:docPartObj>
        <w:docPartGallery w:val="Page Numbers (Bottom of Page)"/>
        <w:docPartUnique/>
      </w:docPartObj>
    </w:sdtPr>
    <w:sdtEndPr/>
    <w:sdtContent>
      <w:sdt>
        <w:sdtPr>
          <w:rPr>
            <w:rFonts w:ascii="Arial" w:hAnsi="Arial" w:cs="Arial"/>
            <w:sz w:val="16"/>
            <w:szCs w:val="16"/>
          </w:rPr>
          <w:id w:val="1728636285"/>
          <w:docPartObj>
            <w:docPartGallery w:val="Page Numbers (Top of Page)"/>
            <w:docPartUnique/>
          </w:docPartObj>
        </w:sdtPr>
        <w:sdtEndPr/>
        <w:sdtContent>
          <w:p w14:paraId="734376A1" w14:textId="77777777" w:rsidR="0055212F" w:rsidRPr="0055212F" w:rsidRDefault="0055212F">
            <w:pPr>
              <w:pStyle w:val="Zpat"/>
              <w:jc w:val="center"/>
              <w:rPr>
                <w:rFonts w:ascii="Arial" w:hAnsi="Arial" w:cs="Arial"/>
                <w:sz w:val="16"/>
                <w:szCs w:val="16"/>
              </w:rPr>
            </w:pPr>
            <w:r w:rsidRPr="0055212F">
              <w:rPr>
                <w:rFonts w:ascii="Arial" w:hAnsi="Arial" w:cs="Arial"/>
                <w:sz w:val="16"/>
                <w:szCs w:val="16"/>
              </w:rPr>
              <w:t xml:space="preserve">Stránka </w:t>
            </w:r>
            <w:r w:rsidRPr="0055212F">
              <w:rPr>
                <w:rFonts w:ascii="Arial" w:hAnsi="Arial" w:cs="Arial"/>
                <w:b/>
                <w:bCs/>
                <w:sz w:val="16"/>
                <w:szCs w:val="16"/>
              </w:rPr>
              <w:fldChar w:fldCharType="begin"/>
            </w:r>
            <w:r w:rsidRPr="0055212F">
              <w:rPr>
                <w:rFonts w:ascii="Arial" w:hAnsi="Arial" w:cs="Arial"/>
                <w:b/>
                <w:bCs/>
                <w:sz w:val="16"/>
                <w:szCs w:val="16"/>
              </w:rPr>
              <w:instrText>PAGE</w:instrText>
            </w:r>
            <w:r w:rsidRPr="0055212F">
              <w:rPr>
                <w:rFonts w:ascii="Arial" w:hAnsi="Arial" w:cs="Arial"/>
                <w:b/>
                <w:bCs/>
                <w:sz w:val="16"/>
                <w:szCs w:val="16"/>
              </w:rPr>
              <w:fldChar w:fldCharType="separate"/>
            </w:r>
            <w:r w:rsidR="00FF30A3">
              <w:rPr>
                <w:rFonts w:ascii="Arial" w:hAnsi="Arial" w:cs="Arial"/>
                <w:b/>
                <w:bCs/>
                <w:noProof/>
                <w:sz w:val="16"/>
                <w:szCs w:val="16"/>
              </w:rPr>
              <w:t>3</w:t>
            </w:r>
            <w:r w:rsidRPr="0055212F">
              <w:rPr>
                <w:rFonts w:ascii="Arial" w:hAnsi="Arial" w:cs="Arial"/>
                <w:b/>
                <w:bCs/>
                <w:sz w:val="16"/>
                <w:szCs w:val="16"/>
              </w:rPr>
              <w:fldChar w:fldCharType="end"/>
            </w:r>
            <w:r w:rsidRPr="0055212F">
              <w:rPr>
                <w:rFonts w:ascii="Arial" w:hAnsi="Arial" w:cs="Arial"/>
                <w:sz w:val="16"/>
                <w:szCs w:val="16"/>
              </w:rPr>
              <w:t xml:space="preserve"> z </w:t>
            </w:r>
            <w:r w:rsidRPr="0055212F">
              <w:rPr>
                <w:rFonts w:ascii="Arial" w:hAnsi="Arial" w:cs="Arial"/>
                <w:b/>
                <w:bCs/>
                <w:sz w:val="16"/>
                <w:szCs w:val="16"/>
              </w:rPr>
              <w:fldChar w:fldCharType="begin"/>
            </w:r>
            <w:r w:rsidRPr="0055212F">
              <w:rPr>
                <w:rFonts w:ascii="Arial" w:hAnsi="Arial" w:cs="Arial"/>
                <w:b/>
                <w:bCs/>
                <w:sz w:val="16"/>
                <w:szCs w:val="16"/>
              </w:rPr>
              <w:instrText>NUMPAGES</w:instrText>
            </w:r>
            <w:r w:rsidRPr="0055212F">
              <w:rPr>
                <w:rFonts w:ascii="Arial" w:hAnsi="Arial" w:cs="Arial"/>
                <w:b/>
                <w:bCs/>
                <w:sz w:val="16"/>
                <w:szCs w:val="16"/>
              </w:rPr>
              <w:fldChar w:fldCharType="separate"/>
            </w:r>
            <w:r w:rsidR="00FF30A3">
              <w:rPr>
                <w:rFonts w:ascii="Arial" w:hAnsi="Arial" w:cs="Arial"/>
                <w:b/>
                <w:bCs/>
                <w:noProof/>
                <w:sz w:val="16"/>
                <w:szCs w:val="16"/>
              </w:rPr>
              <w:t>4</w:t>
            </w:r>
            <w:r w:rsidRPr="0055212F">
              <w:rPr>
                <w:rFonts w:ascii="Arial" w:hAnsi="Arial" w:cs="Arial"/>
                <w:b/>
                <w:bCs/>
                <w:sz w:val="16"/>
                <w:szCs w:val="16"/>
              </w:rPr>
              <w:fldChar w:fldCharType="end"/>
            </w:r>
          </w:p>
        </w:sdtContent>
      </w:sdt>
    </w:sdtContent>
  </w:sdt>
  <w:p w14:paraId="7E2B0415" w14:textId="77777777" w:rsidR="0055212F" w:rsidRDefault="0055212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85B609" w14:textId="77777777" w:rsidR="005512DA" w:rsidRDefault="005512DA" w:rsidP="0055212F">
      <w:r>
        <w:separator/>
      </w:r>
    </w:p>
  </w:footnote>
  <w:footnote w:type="continuationSeparator" w:id="0">
    <w:p w14:paraId="2094B254" w14:textId="77777777" w:rsidR="005512DA" w:rsidRDefault="005512DA" w:rsidP="005521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456B1"/>
    <w:multiLevelType w:val="multilevel"/>
    <w:tmpl w:val="39C6B03E"/>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128149C"/>
    <w:multiLevelType w:val="hybridMultilevel"/>
    <w:tmpl w:val="BAC84168"/>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19D24734"/>
    <w:multiLevelType w:val="hybridMultilevel"/>
    <w:tmpl w:val="9E021B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49E7F43"/>
    <w:multiLevelType w:val="hybridMultilevel"/>
    <w:tmpl w:val="0F90819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24F15F53"/>
    <w:multiLevelType w:val="hybridMultilevel"/>
    <w:tmpl w:val="A13E2F8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84E7C1C"/>
    <w:multiLevelType w:val="hybridMultilevel"/>
    <w:tmpl w:val="56A6974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F34207F"/>
    <w:multiLevelType w:val="hybridMultilevel"/>
    <w:tmpl w:val="BB7071D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31C68F3"/>
    <w:multiLevelType w:val="hybridMultilevel"/>
    <w:tmpl w:val="BF941FB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3F916A5"/>
    <w:multiLevelType w:val="multilevel"/>
    <w:tmpl w:val="EC7CF7D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80733E5"/>
    <w:multiLevelType w:val="multilevel"/>
    <w:tmpl w:val="260043F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1A17730"/>
    <w:multiLevelType w:val="hybridMultilevel"/>
    <w:tmpl w:val="0BEC9A72"/>
    <w:lvl w:ilvl="0" w:tplc="0405000F">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4FB2286D"/>
    <w:multiLevelType w:val="multilevel"/>
    <w:tmpl w:val="36B6769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81B409A"/>
    <w:multiLevelType w:val="hybridMultilevel"/>
    <w:tmpl w:val="2788ED8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5E9A733E"/>
    <w:multiLevelType w:val="hybridMultilevel"/>
    <w:tmpl w:val="CCE6471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2A23585"/>
    <w:multiLevelType w:val="hybridMultilevel"/>
    <w:tmpl w:val="D90C5F4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783D1396"/>
    <w:multiLevelType w:val="hybridMultilevel"/>
    <w:tmpl w:val="63EA80D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CD7199B"/>
    <w:multiLevelType w:val="hybridMultilevel"/>
    <w:tmpl w:val="14F4558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1"/>
  </w:num>
  <w:num w:numId="2">
    <w:abstractNumId w:val="14"/>
  </w:num>
  <w:num w:numId="3">
    <w:abstractNumId w:val="16"/>
  </w:num>
  <w:num w:numId="4">
    <w:abstractNumId w:val="12"/>
  </w:num>
  <w:num w:numId="5">
    <w:abstractNumId w:val="2"/>
  </w:num>
  <w:num w:numId="6">
    <w:abstractNumId w:val="9"/>
  </w:num>
  <w:num w:numId="7">
    <w:abstractNumId w:val="10"/>
  </w:num>
  <w:num w:numId="8">
    <w:abstractNumId w:val="0"/>
  </w:num>
  <w:num w:numId="9">
    <w:abstractNumId w:val="11"/>
  </w:num>
  <w:num w:numId="10">
    <w:abstractNumId w:val="8"/>
  </w:num>
  <w:num w:numId="11">
    <w:abstractNumId w:val="6"/>
  </w:num>
  <w:num w:numId="12">
    <w:abstractNumId w:val="5"/>
  </w:num>
  <w:num w:numId="13">
    <w:abstractNumId w:val="4"/>
  </w:num>
  <w:num w:numId="14">
    <w:abstractNumId w:val="3"/>
  </w:num>
  <w:num w:numId="15">
    <w:abstractNumId w:val="15"/>
  </w:num>
  <w:num w:numId="16">
    <w:abstractNumId w:val="13"/>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F33"/>
    <w:rsid w:val="000023BD"/>
    <w:rsid w:val="000057BF"/>
    <w:rsid w:val="00045426"/>
    <w:rsid w:val="00062570"/>
    <w:rsid w:val="00064509"/>
    <w:rsid w:val="001D07FF"/>
    <w:rsid w:val="001E730C"/>
    <w:rsid w:val="00214096"/>
    <w:rsid w:val="0023733C"/>
    <w:rsid w:val="00237FEE"/>
    <w:rsid w:val="002879C1"/>
    <w:rsid w:val="00296713"/>
    <w:rsid w:val="002B5995"/>
    <w:rsid w:val="002D3DCA"/>
    <w:rsid w:val="00330F8B"/>
    <w:rsid w:val="00334CCF"/>
    <w:rsid w:val="00345EBF"/>
    <w:rsid w:val="003B100F"/>
    <w:rsid w:val="003E7C5D"/>
    <w:rsid w:val="00423A49"/>
    <w:rsid w:val="004A7B02"/>
    <w:rsid w:val="004B07F1"/>
    <w:rsid w:val="004B0AB9"/>
    <w:rsid w:val="004C3B8F"/>
    <w:rsid w:val="00504936"/>
    <w:rsid w:val="005512DA"/>
    <w:rsid w:val="0055212F"/>
    <w:rsid w:val="005B7592"/>
    <w:rsid w:val="00612901"/>
    <w:rsid w:val="006243E9"/>
    <w:rsid w:val="006F66DA"/>
    <w:rsid w:val="00712E1D"/>
    <w:rsid w:val="00753439"/>
    <w:rsid w:val="007660B1"/>
    <w:rsid w:val="00787D13"/>
    <w:rsid w:val="00813DA8"/>
    <w:rsid w:val="00823D5A"/>
    <w:rsid w:val="00873CB1"/>
    <w:rsid w:val="0088615B"/>
    <w:rsid w:val="00894DD8"/>
    <w:rsid w:val="008A4DD5"/>
    <w:rsid w:val="008D522F"/>
    <w:rsid w:val="008D6036"/>
    <w:rsid w:val="008F196E"/>
    <w:rsid w:val="00922E61"/>
    <w:rsid w:val="00945D55"/>
    <w:rsid w:val="00987FD7"/>
    <w:rsid w:val="009A7AA3"/>
    <w:rsid w:val="009D00A3"/>
    <w:rsid w:val="00A16F33"/>
    <w:rsid w:val="00AA4813"/>
    <w:rsid w:val="00AB1CCE"/>
    <w:rsid w:val="00AD284A"/>
    <w:rsid w:val="00AF6E9D"/>
    <w:rsid w:val="00B23AE8"/>
    <w:rsid w:val="00B271C5"/>
    <w:rsid w:val="00B3152D"/>
    <w:rsid w:val="00B44F45"/>
    <w:rsid w:val="00B506B2"/>
    <w:rsid w:val="00BD6E7B"/>
    <w:rsid w:val="00C11C13"/>
    <w:rsid w:val="00C12BBC"/>
    <w:rsid w:val="00C34267"/>
    <w:rsid w:val="00C66B8D"/>
    <w:rsid w:val="00C8030B"/>
    <w:rsid w:val="00CB492D"/>
    <w:rsid w:val="00CB5B22"/>
    <w:rsid w:val="00CD34D4"/>
    <w:rsid w:val="00CD5F46"/>
    <w:rsid w:val="00CF11ED"/>
    <w:rsid w:val="00DD3AE9"/>
    <w:rsid w:val="00DD6607"/>
    <w:rsid w:val="00E948DB"/>
    <w:rsid w:val="00EA3D66"/>
    <w:rsid w:val="00EC0434"/>
    <w:rsid w:val="00ED27BE"/>
    <w:rsid w:val="00EF15FE"/>
    <w:rsid w:val="00F532E1"/>
    <w:rsid w:val="00F618F2"/>
    <w:rsid w:val="00F64E65"/>
    <w:rsid w:val="00F70422"/>
    <w:rsid w:val="00FF30A3"/>
    <w:rsid w:val="00FF48A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6C0DE"/>
  <w15:chartTrackingRefBased/>
  <w15:docId w15:val="{D121A55B-D188-40A7-928A-9ADDB28F1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237FEE"/>
    <w:pPr>
      <w:ind w:left="720"/>
      <w:contextualSpacing/>
    </w:pPr>
  </w:style>
  <w:style w:type="paragraph" w:styleId="Zhlav">
    <w:name w:val="header"/>
    <w:basedOn w:val="Normln"/>
    <w:link w:val="ZhlavChar"/>
    <w:uiPriority w:val="99"/>
    <w:unhideWhenUsed/>
    <w:rsid w:val="0055212F"/>
    <w:pPr>
      <w:tabs>
        <w:tab w:val="center" w:pos="4536"/>
        <w:tab w:val="right" w:pos="9072"/>
      </w:tabs>
    </w:pPr>
  </w:style>
  <w:style w:type="character" w:customStyle="1" w:styleId="ZhlavChar">
    <w:name w:val="Záhlaví Char"/>
    <w:basedOn w:val="Standardnpsmoodstavce"/>
    <w:link w:val="Zhlav"/>
    <w:uiPriority w:val="99"/>
    <w:rsid w:val="0055212F"/>
  </w:style>
  <w:style w:type="paragraph" w:styleId="Zpat">
    <w:name w:val="footer"/>
    <w:basedOn w:val="Normln"/>
    <w:link w:val="ZpatChar"/>
    <w:uiPriority w:val="99"/>
    <w:unhideWhenUsed/>
    <w:rsid w:val="0055212F"/>
    <w:pPr>
      <w:tabs>
        <w:tab w:val="center" w:pos="4536"/>
        <w:tab w:val="right" w:pos="9072"/>
      </w:tabs>
    </w:pPr>
  </w:style>
  <w:style w:type="character" w:customStyle="1" w:styleId="ZpatChar">
    <w:name w:val="Zápatí Char"/>
    <w:basedOn w:val="Standardnpsmoodstavce"/>
    <w:link w:val="Zpat"/>
    <w:uiPriority w:val="99"/>
    <w:rsid w:val="0055212F"/>
  </w:style>
  <w:style w:type="paragraph" w:styleId="Textbubliny">
    <w:name w:val="Balloon Text"/>
    <w:basedOn w:val="Normln"/>
    <w:link w:val="TextbublinyChar"/>
    <w:uiPriority w:val="99"/>
    <w:semiHidden/>
    <w:unhideWhenUsed/>
    <w:rsid w:val="00823D5A"/>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23D5A"/>
    <w:rPr>
      <w:rFonts w:ascii="Segoe UI" w:hAnsi="Segoe UI" w:cs="Segoe UI"/>
      <w:sz w:val="18"/>
      <w:szCs w:val="18"/>
    </w:rPr>
  </w:style>
  <w:style w:type="paragraph" w:styleId="Bezmezer">
    <w:name w:val="No Spacing"/>
    <w:uiPriority w:val="1"/>
    <w:qFormat/>
    <w:rsid w:val="00214096"/>
  </w:style>
  <w:style w:type="character" w:styleId="Siln">
    <w:name w:val="Strong"/>
    <w:basedOn w:val="Standardnpsmoodstavce"/>
    <w:uiPriority w:val="22"/>
    <w:qFormat/>
    <w:rsid w:val="00330F8B"/>
    <w:rPr>
      <w:b/>
      <w:bCs/>
    </w:rPr>
  </w:style>
  <w:style w:type="character" w:styleId="Odkaznakoment">
    <w:name w:val="annotation reference"/>
    <w:basedOn w:val="Standardnpsmoodstavce"/>
    <w:uiPriority w:val="99"/>
    <w:semiHidden/>
    <w:unhideWhenUsed/>
    <w:rsid w:val="00787D13"/>
    <w:rPr>
      <w:sz w:val="16"/>
      <w:szCs w:val="16"/>
    </w:rPr>
  </w:style>
  <w:style w:type="paragraph" w:styleId="Textkomente">
    <w:name w:val="annotation text"/>
    <w:basedOn w:val="Normln"/>
    <w:link w:val="TextkomenteChar"/>
    <w:uiPriority w:val="99"/>
    <w:semiHidden/>
    <w:unhideWhenUsed/>
    <w:rsid w:val="00787D13"/>
    <w:rPr>
      <w:sz w:val="20"/>
      <w:szCs w:val="20"/>
    </w:rPr>
  </w:style>
  <w:style w:type="character" w:customStyle="1" w:styleId="TextkomenteChar">
    <w:name w:val="Text komentáře Char"/>
    <w:basedOn w:val="Standardnpsmoodstavce"/>
    <w:link w:val="Textkomente"/>
    <w:uiPriority w:val="99"/>
    <w:semiHidden/>
    <w:rsid w:val="00787D13"/>
    <w:rPr>
      <w:sz w:val="20"/>
      <w:szCs w:val="20"/>
    </w:rPr>
  </w:style>
  <w:style w:type="paragraph" w:styleId="Pedmtkomente">
    <w:name w:val="annotation subject"/>
    <w:basedOn w:val="Textkomente"/>
    <w:next w:val="Textkomente"/>
    <w:link w:val="PedmtkomenteChar"/>
    <w:uiPriority w:val="99"/>
    <w:semiHidden/>
    <w:unhideWhenUsed/>
    <w:rsid w:val="00787D13"/>
    <w:rPr>
      <w:b/>
      <w:bCs/>
    </w:rPr>
  </w:style>
  <w:style w:type="character" w:customStyle="1" w:styleId="PedmtkomenteChar">
    <w:name w:val="Předmět komentáře Char"/>
    <w:basedOn w:val="TextkomenteChar"/>
    <w:link w:val="Pedmtkomente"/>
    <w:uiPriority w:val="99"/>
    <w:semiHidden/>
    <w:rsid w:val="00787D1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B93EF8-46AE-4081-90DB-73630E683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2109</Words>
  <Characters>12449</Characters>
  <Application>Microsoft Office Word</Application>
  <DocSecurity>0</DocSecurity>
  <Lines>103</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Tomášková Michaela</dc:creator>
  <cp:keywords/>
  <dc:description/>
  <cp:lastModifiedBy>Edita Hejdová</cp:lastModifiedBy>
  <cp:revision>2</cp:revision>
  <cp:lastPrinted>2020-07-08T09:55:00Z</cp:lastPrinted>
  <dcterms:created xsi:type="dcterms:W3CDTF">2020-10-31T16:25:00Z</dcterms:created>
  <dcterms:modified xsi:type="dcterms:W3CDTF">2020-10-31T16:25:00Z</dcterms:modified>
</cp:coreProperties>
</file>